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5CA6E5" w14:textId="454563D8" w:rsidR="00466B4D" w:rsidRDefault="00466B4D" w:rsidP="00BC068E">
      <w:pPr>
        <w:jc w:val="center"/>
        <w:rPr>
          <w:rFonts w:ascii="Georgia" w:eastAsia="Georgia" w:hAnsi="Georgia" w:cs="Georgia"/>
          <w:b/>
          <w:iCs/>
          <w:sz w:val="32"/>
          <w:szCs w:val="32"/>
        </w:rPr>
      </w:pPr>
      <w:r>
        <w:rPr>
          <w:rFonts w:ascii="Georgia" w:eastAsia="Georgia" w:hAnsi="Georgia" w:cs="Georgia"/>
          <w:b/>
          <w:iCs/>
          <w:noProof/>
          <w:sz w:val="32"/>
          <w:szCs w:val="32"/>
          <w:lang w:val="it-IT"/>
        </w:rPr>
        <w:drawing>
          <wp:inline distT="0" distB="0" distL="0" distR="0" wp14:anchorId="28C1ACA5" wp14:editId="16A69204">
            <wp:extent cx="5944235" cy="1764030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35" cy="1764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744976" w14:textId="6FB7058B" w:rsidR="00BC068E" w:rsidRPr="001B63E4" w:rsidRDefault="00BC068E" w:rsidP="00C2210F">
      <w:pPr>
        <w:spacing w:before="120"/>
        <w:ind w:left="283" w:right="340"/>
        <w:jc w:val="center"/>
        <w:rPr>
          <w:rFonts w:ascii="Georgia" w:eastAsia="Georgia" w:hAnsi="Georgia" w:cs="Georgia"/>
          <w:b/>
          <w:iCs/>
          <w:sz w:val="32"/>
          <w:szCs w:val="32"/>
        </w:rPr>
      </w:pPr>
      <w:r w:rsidRPr="001B63E4">
        <w:rPr>
          <w:rFonts w:ascii="Georgia" w:eastAsia="Georgia" w:hAnsi="Georgia" w:cs="Georgia"/>
          <w:b/>
          <w:iCs/>
          <w:sz w:val="32"/>
          <w:szCs w:val="32"/>
        </w:rPr>
        <w:t xml:space="preserve">Il </w:t>
      </w:r>
      <w:r w:rsidRPr="001B63E4">
        <w:rPr>
          <w:rFonts w:ascii="Georgia" w:eastAsia="Georgia" w:hAnsi="Georgia" w:cs="Georgia"/>
          <w:b/>
          <w:i/>
          <w:sz w:val="32"/>
          <w:szCs w:val="32"/>
        </w:rPr>
        <w:t>Nazra Palestine Short Film Festival</w:t>
      </w:r>
      <w:r w:rsidRPr="001B63E4">
        <w:rPr>
          <w:rFonts w:ascii="Georgia" w:eastAsia="Georgia" w:hAnsi="Georgia" w:cs="Georgia"/>
          <w:b/>
          <w:iCs/>
          <w:sz w:val="32"/>
          <w:szCs w:val="32"/>
        </w:rPr>
        <w:t xml:space="preserve"> torna a Catania </w:t>
      </w:r>
    </w:p>
    <w:p w14:paraId="1EC478F0" w14:textId="6CC79AD2" w:rsidR="00901F71" w:rsidRPr="00C2210F" w:rsidRDefault="00901F71" w:rsidP="00C2210F">
      <w:pPr>
        <w:spacing w:before="120" w:after="240"/>
        <w:ind w:left="283" w:right="340"/>
        <w:jc w:val="both"/>
        <w:rPr>
          <w:rFonts w:ascii="Georgia" w:eastAsia="Georgia" w:hAnsi="Georgia" w:cs="Georgia"/>
          <w:sz w:val="26"/>
          <w:szCs w:val="26"/>
        </w:rPr>
      </w:pPr>
      <w:r w:rsidRPr="00C2210F">
        <w:rPr>
          <w:rFonts w:ascii="Georgia" w:eastAsia="Georgia" w:hAnsi="Georgia" w:cs="Georgia"/>
          <w:sz w:val="26"/>
          <w:szCs w:val="26"/>
        </w:rPr>
        <w:t>Anche quest’anno</w:t>
      </w:r>
      <w:r w:rsidR="00596F5A" w:rsidRPr="00C2210F">
        <w:rPr>
          <w:rFonts w:ascii="Georgia" w:eastAsia="Georgia" w:hAnsi="Georgia" w:cs="Georgia"/>
          <w:sz w:val="26"/>
          <w:szCs w:val="26"/>
        </w:rPr>
        <w:t xml:space="preserve"> il</w:t>
      </w:r>
      <w:r w:rsidRPr="00C2210F">
        <w:rPr>
          <w:rFonts w:ascii="Georgia" w:eastAsia="Georgia" w:hAnsi="Georgia" w:cs="Georgia"/>
          <w:sz w:val="26"/>
          <w:szCs w:val="26"/>
        </w:rPr>
        <w:t xml:space="preserve"> </w:t>
      </w:r>
      <w:r w:rsidRPr="00C2210F">
        <w:rPr>
          <w:rFonts w:ascii="Georgia" w:eastAsia="Georgia" w:hAnsi="Georgia" w:cs="Georgia"/>
          <w:i/>
          <w:iCs/>
          <w:sz w:val="26"/>
          <w:szCs w:val="26"/>
        </w:rPr>
        <w:t>Nazra</w:t>
      </w:r>
      <w:r w:rsidR="00596F5A" w:rsidRPr="00C2210F">
        <w:rPr>
          <w:rFonts w:ascii="Georgia" w:eastAsia="Georgia" w:hAnsi="Georgia" w:cs="Georgia"/>
          <w:i/>
          <w:iCs/>
          <w:sz w:val="26"/>
          <w:szCs w:val="26"/>
        </w:rPr>
        <w:t xml:space="preserve"> festival</w:t>
      </w:r>
      <w:r w:rsidRPr="00C2210F">
        <w:rPr>
          <w:rFonts w:ascii="Georgia" w:eastAsia="Georgia" w:hAnsi="Georgia" w:cs="Georgia"/>
          <w:sz w:val="26"/>
          <w:szCs w:val="26"/>
        </w:rPr>
        <w:t xml:space="preserve"> si apre, </w:t>
      </w:r>
      <w:r w:rsidR="00157628" w:rsidRPr="00C2210F">
        <w:rPr>
          <w:rFonts w:ascii="Georgia" w:eastAsia="Georgia" w:hAnsi="Georgia" w:cs="Georgia"/>
          <w:sz w:val="26"/>
          <w:szCs w:val="26"/>
        </w:rPr>
        <w:t>purtroppo</w:t>
      </w:r>
      <w:r w:rsidRPr="00C2210F">
        <w:rPr>
          <w:rFonts w:ascii="Georgia" w:eastAsia="Georgia" w:hAnsi="Georgia" w:cs="Georgia"/>
          <w:sz w:val="26"/>
          <w:szCs w:val="26"/>
        </w:rPr>
        <w:t xml:space="preserve">, durante una pagina nera della storia, </w:t>
      </w:r>
      <w:r w:rsidRPr="00C2210F">
        <w:rPr>
          <w:rFonts w:ascii="Georgia" w:eastAsia="Georgia" w:hAnsi="Georgia" w:cs="Georgia"/>
          <w:sz w:val="26"/>
          <w:szCs w:val="26"/>
          <w:highlight w:val="white"/>
        </w:rPr>
        <w:t>che ci impone</w:t>
      </w:r>
      <w:r w:rsidRPr="00C2210F">
        <w:rPr>
          <w:rFonts w:ascii="Georgia" w:eastAsia="Georgia" w:hAnsi="Georgia" w:cs="Georgia"/>
          <w:b/>
          <w:sz w:val="26"/>
          <w:szCs w:val="26"/>
          <w:highlight w:val="white"/>
        </w:rPr>
        <w:t xml:space="preserve"> </w:t>
      </w:r>
      <w:r w:rsidRPr="00C2210F">
        <w:rPr>
          <w:rFonts w:ascii="Georgia" w:eastAsia="Georgia" w:hAnsi="Georgia" w:cs="Georgia"/>
          <w:bCs/>
          <w:sz w:val="26"/>
          <w:szCs w:val="26"/>
          <w:highlight w:val="white"/>
        </w:rPr>
        <w:t>di rispondere alla violenza inflitta al popolo palestinese dal colonialismo d’insediamento sionista, con la</w:t>
      </w:r>
      <w:r w:rsidRPr="00C2210F">
        <w:rPr>
          <w:rFonts w:ascii="Georgia" w:eastAsia="Georgia" w:hAnsi="Georgia" w:cs="Georgia"/>
          <w:sz w:val="26"/>
          <w:szCs w:val="26"/>
          <w:highlight w:val="white"/>
        </w:rPr>
        <w:t xml:space="preserve"> consapevolezza che un mondo più giusto deve farsi portatore di valori di libertà, uguaglianza e resistenza all’oppressione.</w:t>
      </w:r>
      <w:r w:rsidRPr="00C2210F">
        <w:rPr>
          <w:rFonts w:ascii="Georgia" w:eastAsia="Georgia" w:hAnsi="Georgia" w:cs="Georgia"/>
          <w:sz w:val="26"/>
          <w:szCs w:val="26"/>
        </w:rPr>
        <w:t xml:space="preserve"> </w:t>
      </w:r>
    </w:p>
    <w:p w14:paraId="62CA62B7" w14:textId="22DDCABC" w:rsidR="00901F71" w:rsidRPr="00C2210F" w:rsidRDefault="00422608" w:rsidP="00C2210F">
      <w:pPr>
        <w:spacing w:before="120" w:after="240"/>
        <w:ind w:left="283" w:right="340" w:firstLine="720"/>
        <w:jc w:val="both"/>
        <w:rPr>
          <w:rFonts w:ascii="Georgia" w:eastAsia="Georgia" w:hAnsi="Georgia" w:cs="Georgia"/>
          <w:b/>
          <w:sz w:val="26"/>
          <w:szCs w:val="26"/>
          <w:lang w:val="it-IT"/>
        </w:rPr>
      </w:pPr>
      <w:r w:rsidRPr="00C2210F">
        <w:rPr>
          <w:rFonts w:ascii="Georgia" w:eastAsia="Georgia" w:hAnsi="Georgia" w:cs="Georgia"/>
          <w:i/>
          <w:iCs/>
          <w:sz w:val="26"/>
          <w:szCs w:val="26"/>
          <w:lang w:val="it-IT"/>
        </w:rPr>
        <w:t>Nazra Palestine Short Film Festival</w:t>
      </w:r>
      <w:r w:rsidRPr="00C2210F">
        <w:rPr>
          <w:rFonts w:ascii="Georgia" w:eastAsia="Georgia" w:hAnsi="Georgia" w:cs="Georgia"/>
          <w:sz w:val="26"/>
          <w:szCs w:val="26"/>
          <w:lang w:val="it-IT"/>
        </w:rPr>
        <w:t xml:space="preserve"> è un progetto culturale indipendente e inclusivo, dedicato a raccontare la Palestina attraverso il cinema</w:t>
      </w:r>
      <w:r w:rsidR="00CC6BE4" w:rsidRPr="00C2210F">
        <w:rPr>
          <w:rFonts w:ascii="Georgia" w:eastAsia="Georgia" w:hAnsi="Georgia" w:cs="Georgia"/>
          <w:sz w:val="26"/>
          <w:szCs w:val="26"/>
          <w:lang w:val="it-IT"/>
        </w:rPr>
        <w:t>, nella forma del cortometraggio</w:t>
      </w:r>
      <w:r w:rsidR="00157628" w:rsidRPr="00C2210F">
        <w:rPr>
          <w:rFonts w:ascii="Georgia" w:eastAsia="Georgia" w:hAnsi="Georgia" w:cs="Georgia"/>
          <w:sz w:val="26"/>
          <w:szCs w:val="26"/>
          <w:lang w:val="it-IT"/>
        </w:rPr>
        <w:t>, che diventa strumento di resistenza sia culturale che politica</w:t>
      </w:r>
      <w:r w:rsidRPr="00C2210F">
        <w:rPr>
          <w:rFonts w:ascii="Georgia" w:eastAsia="Georgia" w:hAnsi="Georgia" w:cs="Georgia"/>
          <w:sz w:val="26"/>
          <w:szCs w:val="26"/>
          <w:lang w:val="it-IT"/>
        </w:rPr>
        <w:t xml:space="preserve">. </w:t>
      </w:r>
      <w:r w:rsidR="00CC6BE4" w:rsidRPr="00C2210F">
        <w:rPr>
          <w:rFonts w:ascii="Georgia" w:eastAsia="Georgia" w:hAnsi="Georgia" w:cs="Georgia"/>
          <w:sz w:val="26"/>
          <w:szCs w:val="26"/>
          <w:lang w:val="it-IT"/>
        </w:rPr>
        <w:t>È</w:t>
      </w:r>
      <w:r w:rsidRPr="00C2210F">
        <w:rPr>
          <w:rFonts w:ascii="Georgia" w:eastAsia="Georgia" w:hAnsi="Georgia" w:cs="Georgia"/>
          <w:sz w:val="26"/>
          <w:szCs w:val="26"/>
          <w:lang w:val="it-IT"/>
        </w:rPr>
        <w:t xml:space="preserve"> un </w:t>
      </w:r>
      <w:r w:rsidRPr="00C2210F">
        <w:rPr>
          <w:rFonts w:ascii="Georgia" w:eastAsia="Georgia" w:hAnsi="Georgia" w:cs="Georgia"/>
          <w:b/>
          <w:bCs/>
          <w:sz w:val="26"/>
          <w:szCs w:val="26"/>
          <w:lang w:val="it-IT"/>
        </w:rPr>
        <w:t xml:space="preserve">festival </w:t>
      </w:r>
      <w:r w:rsidRPr="00C2210F">
        <w:rPr>
          <w:rFonts w:ascii="Georgia" w:eastAsia="Georgia" w:hAnsi="Georgia" w:cs="Georgia"/>
          <w:b/>
          <w:sz w:val="26"/>
          <w:szCs w:val="26"/>
          <w:lang w:val="it-IT"/>
        </w:rPr>
        <w:t>a concorso, itinerante e diffuso</w:t>
      </w:r>
      <w:r w:rsidRPr="00C2210F">
        <w:rPr>
          <w:rFonts w:ascii="Georgia" w:eastAsia="Georgia" w:hAnsi="Georgia" w:cs="Georgia"/>
          <w:sz w:val="26"/>
          <w:szCs w:val="26"/>
          <w:lang w:val="it-IT"/>
        </w:rPr>
        <w:t xml:space="preserve">, aperto a registi di ogni nazionalità, con storie che parlano della Palestina in senso ampio: dalla vita nei territori occupati ai campi profughi, </w:t>
      </w:r>
      <w:r w:rsidR="00B27F8F" w:rsidRPr="00C2210F">
        <w:rPr>
          <w:rFonts w:ascii="Georgia" w:eastAsia="Georgia" w:hAnsi="Georgia" w:cs="Georgia"/>
          <w:sz w:val="26"/>
          <w:szCs w:val="26"/>
          <w:lang w:val="it-IT"/>
        </w:rPr>
        <w:t>alla tragedia infinita di Gaza, fino alla di</w:t>
      </w:r>
      <w:r w:rsidRPr="00C2210F">
        <w:rPr>
          <w:rFonts w:ascii="Georgia" w:eastAsia="Georgia" w:hAnsi="Georgia" w:cs="Georgia"/>
          <w:sz w:val="26"/>
          <w:szCs w:val="26"/>
          <w:lang w:val="it-IT"/>
        </w:rPr>
        <w:t xml:space="preserve">aspora. Il </w:t>
      </w:r>
      <w:r w:rsidR="002C4959" w:rsidRPr="00C2210F">
        <w:rPr>
          <w:rFonts w:ascii="Georgia" w:eastAsia="Georgia" w:hAnsi="Georgia" w:cs="Georgia"/>
          <w:i/>
          <w:iCs/>
          <w:sz w:val="26"/>
          <w:szCs w:val="26"/>
          <w:lang w:val="it-IT"/>
        </w:rPr>
        <w:t>Nazra</w:t>
      </w:r>
      <w:r w:rsidR="002C4959" w:rsidRPr="00C2210F">
        <w:rPr>
          <w:rFonts w:ascii="Georgia" w:eastAsia="Georgia" w:hAnsi="Georgia" w:cs="Georgia"/>
          <w:sz w:val="26"/>
          <w:szCs w:val="26"/>
          <w:lang w:val="it-IT"/>
        </w:rPr>
        <w:t xml:space="preserve"> (in arabo significa “sguardo”)</w:t>
      </w:r>
      <w:r w:rsidR="00157628" w:rsidRPr="00C2210F">
        <w:rPr>
          <w:rFonts w:ascii="Georgia" w:eastAsia="Georgia" w:hAnsi="Georgia" w:cs="Georgia"/>
          <w:sz w:val="26"/>
          <w:szCs w:val="26"/>
          <w:lang w:val="it-IT"/>
        </w:rPr>
        <w:t xml:space="preserve"> vuole</w:t>
      </w:r>
      <w:r w:rsidRPr="00C2210F">
        <w:rPr>
          <w:rFonts w:ascii="Georgia" w:eastAsia="Georgia" w:hAnsi="Georgia" w:cs="Georgia"/>
          <w:sz w:val="26"/>
          <w:szCs w:val="26"/>
          <w:lang w:val="it-IT"/>
        </w:rPr>
        <w:t xml:space="preserve"> offrire punti di vista autentici e plurali su una realtà complessa, per raccontare una terra ricca di storia, cultura e creatività e un popolo che da oltre mezzo secolo lotta per il suo diritto ad esistere e ad avere una propria terra.</w:t>
      </w:r>
      <w:r w:rsidRPr="00C2210F">
        <w:rPr>
          <w:rFonts w:ascii="Georgia" w:eastAsia="Georgia" w:hAnsi="Georgia" w:cs="Georgia"/>
          <w:b/>
          <w:sz w:val="26"/>
          <w:szCs w:val="26"/>
          <w:lang w:val="it-IT"/>
        </w:rPr>
        <w:t xml:space="preserve"> </w:t>
      </w:r>
    </w:p>
    <w:p w14:paraId="489F9616" w14:textId="6C104B6F" w:rsidR="00422608" w:rsidRPr="00C2210F" w:rsidRDefault="00BC068E" w:rsidP="00C2210F">
      <w:pPr>
        <w:spacing w:before="120" w:after="120"/>
        <w:ind w:left="283" w:right="340" w:firstLine="709"/>
        <w:jc w:val="both"/>
        <w:rPr>
          <w:rFonts w:ascii="Georgia" w:eastAsia="Georgia" w:hAnsi="Georgia" w:cs="Georgia"/>
          <w:sz w:val="26"/>
          <w:szCs w:val="26"/>
          <w:lang w:val="it-IT"/>
        </w:rPr>
      </w:pPr>
      <w:r w:rsidRPr="00C2210F">
        <w:rPr>
          <w:rFonts w:ascii="Georgia" w:eastAsia="Georgia" w:hAnsi="Georgia" w:cs="Georgia"/>
          <w:sz w:val="26"/>
          <w:szCs w:val="26"/>
        </w:rPr>
        <w:t xml:space="preserve">Dopo la </w:t>
      </w:r>
      <w:r w:rsidR="00C8656B" w:rsidRPr="00C2210F">
        <w:rPr>
          <w:rFonts w:ascii="Georgia" w:eastAsia="Georgia" w:hAnsi="Georgia" w:cs="Georgia"/>
          <w:sz w:val="26"/>
          <w:szCs w:val="26"/>
        </w:rPr>
        <w:t xml:space="preserve">presentazione ufficiale </w:t>
      </w:r>
      <w:r w:rsidRPr="00C2210F">
        <w:rPr>
          <w:rFonts w:ascii="Georgia" w:eastAsia="Georgia" w:hAnsi="Georgia" w:cs="Georgia"/>
          <w:sz w:val="26"/>
          <w:szCs w:val="26"/>
        </w:rPr>
        <w:t xml:space="preserve">che </w:t>
      </w:r>
      <w:r w:rsidR="00C8656B" w:rsidRPr="00C2210F">
        <w:rPr>
          <w:rFonts w:ascii="Georgia" w:eastAsia="Georgia" w:hAnsi="Georgia" w:cs="Georgia"/>
          <w:sz w:val="26"/>
          <w:szCs w:val="26"/>
        </w:rPr>
        <w:t xml:space="preserve">quest’anno </w:t>
      </w:r>
      <w:r w:rsidRPr="00C2210F">
        <w:rPr>
          <w:rFonts w:ascii="Georgia" w:eastAsia="Georgia" w:hAnsi="Georgia" w:cs="Georgia"/>
          <w:sz w:val="26"/>
          <w:szCs w:val="26"/>
        </w:rPr>
        <w:t>si svol</w:t>
      </w:r>
      <w:r w:rsidR="00B27F8F" w:rsidRPr="00C2210F">
        <w:rPr>
          <w:rFonts w:ascii="Georgia" w:eastAsia="Georgia" w:hAnsi="Georgia" w:cs="Georgia"/>
          <w:sz w:val="26"/>
          <w:szCs w:val="26"/>
        </w:rPr>
        <w:t>ge</w:t>
      </w:r>
      <w:r w:rsidRPr="00C2210F">
        <w:rPr>
          <w:rFonts w:ascii="Georgia" w:eastAsia="Georgia" w:hAnsi="Georgia" w:cs="Georgia"/>
          <w:sz w:val="26"/>
          <w:szCs w:val="26"/>
        </w:rPr>
        <w:t xml:space="preserve"> a </w:t>
      </w:r>
      <w:r w:rsidR="00B27F8F" w:rsidRPr="00C2210F">
        <w:rPr>
          <w:rFonts w:ascii="Georgia" w:eastAsia="Georgia" w:hAnsi="Georgia" w:cs="Georgia"/>
          <w:sz w:val="26"/>
          <w:szCs w:val="26"/>
        </w:rPr>
        <w:t>Napoli</w:t>
      </w:r>
      <w:r w:rsidRPr="00C2210F">
        <w:rPr>
          <w:rFonts w:ascii="Georgia" w:eastAsia="Georgia" w:hAnsi="Georgia" w:cs="Georgia"/>
          <w:sz w:val="26"/>
          <w:szCs w:val="26"/>
        </w:rPr>
        <w:t xml:space="preserve"> dal </w:t>
      </w:r>
      <w:r w:rsidR="00B27F8F" w:rsidRPr="00C2210F">
        <w:rPr>
          <w:rFonts w:ascii="Georgia" w:eastAsia="Georgia" w:hAnsi="Georgia" w:cs="Georgia"/>
          <w:sz w:val="26"/>
          <w:szCs w:val="26"/>
        </w:rPr>
        <w:t>1</w:t>
      </w:r>
      <w:r w:rsidRPr="00C2210F">
        <w:rPr>
          <w:rFonts w:ascii="Georgia" w:eastAsia="Georgia" w:hAnsi="Georgia" w:cs="Georgia"/>
          <w:sz w:val="26"/>
          <w:szCs w:val="26"/>
        </w:rPr>
        <w:t xml:space="preserve"> al </w:t>
      </w:r>
      <w:r w:rsidR="00B27F8F" w:rsidRPr="00C2210F">
        <w:rPr>
          <w:rFonts w:ascii="Georgia" w:eastAsia="Georgia" w:hAnsi="Georgia" w:cs="Georgia"/>
          <w:sz w:val="26"/>
          <w:szCs w:val="26"/>
        </w:rPr>
        <w:t>4</w:t>
      </w:r>
      <w:r w:rsidRPr="00C2210F">
        <w:rPr>
          <w:rFonts w:ascii="Georgia" w:eastAsia="Georgia" w:hAnsi="Georgia" w:cs="Georgia"/>
          <w:sz w:val="26"/>
          <w:szCs w:val="26"/>
        </w:rPr>
        <w:t xml:space="preserve"> ottobre 202</w:t>
      </w:r>
      <w:r w:rsidR="00B27F8F" w:rsidRPr="00C2210F">
        <w:rPr>
          <w:rFonts w:ascii="Georgia" w:eastAsia="Georgia" w:hAnsi="Georgia" w:cs="Georgia"/>
          <w:sz w:val="26"/>
          <w:szCs w:val="26"/>
        </w:rPr>
        <w:t>6</w:t>
      </w:r>
      <w:r w:rsidRPr="00C2210F">
        <w:rPr>
          <w:rFonts w:ascii="Georgia" w:eastAsia="Georgia" w:hAnsi="Georgia" w:cs="Georgia"/>
          <w:sz w:val="26"/>
          <w:szCs w:val="26"/>
        </w:rPr>
        <w:t>, il festival si sposta in diverse città italiane.</w:t>
      </w:r>
      <w:r w:rsidR="00C8656B" w:rsidRPr="00C2210F">
        <w:rPr>
          <w:rFonts w:ascii="Georgia" w:eastAsia="Georgia" w:hAnsi="Georgia" w:cs="Georgia"/>
          <w:sz w:val="26"/>
          <w:szCs w:val="26"/>
        </w:rPr>
        <w:t xml:space="preserve"> </w:t>
      </w:r>
      <w:r w:rsidRPr="00C2210F">
        <w:rPr>
          <w:rFonts w:ascii="Georgia" w:eastAsia="Georgia" w:hAnsi="Georgia" w:cs="Georgia"/>
          <w:sz w:val="26"/>
          <w:szCs w:val="26"/>
        </w:rPr>
        <w:t xml:space="preserve"> </w:t>
      </w:r>
      <w:r w:rsidR="00422608" w:rsidRPr="00C2210F">
        <w:rPr>
          <w:rFonts w:ascii="Georgia" w:eastAsia="Georgia" w:hAnsi="Georgia" w:cs="Georgia"/>
          <w:b/>
          <w:bCs/>
          <w:sz w:val="26"/>
          <w:szCs w:val="26"/>
          <w:lang w:val="it-IT"/>
        </w:rPr>
        <w:t>A Catania</w:t>
      </w:r>
      <w:r w:rsidR="00422608" w:rsidRPr="00C2210F">
        <w:rPr>
          <w:rFonts w:ascii="Georgia" w:eastAsia="Georgia" w:hAnsi="Georgia" w:cs="Georgia"/>
          <w:sz w:val="26"/>
          <w:szCs w:val="26"/>
          <w:lang w:val="it-IT"/>
        </w:rPr>
        <w:t xml:space="preserve">, grazie alla collaborazione di </w:t>
      </w:r>
      <w:r w:rsidR="00422608" w:rsidRPr="00C2210F">
        <w:rPr>
          <w:rFonts w:ascii="Georgia" w:eastAsia="Georgia" w:hAnsi="Georgia" w:cs="Georgia"/>
          <w:i/>
          <w:iCs/>
          <w:sz w:val="26"/>
          <w:szCs w:val="26"/>
          <w:lang w:val="it-IT"/>
        </w:rPr>
        <w:t>Assopace Palestina, Libera, Pax Christi</w:t>
      </w:r>
      <w:r w:rsidR="00901F71" w:rsidRPr="00C2210F">
        <w:rPr>
          <w:rFonts w:ascii="Georgia" w:eastAsia="Georgia" w:hAnsi="Georgia" w:cs="Georgia"/>
          <w:i/>
          <w:iCs/>
          <w:sz w:val="26"/>
          <w:szCs w:val="26"/>
          <w:lang w:val="it-IT"/>
        </w:rPr>
        <w:t>,</w:t>
      </w:r>
      <w:r w:rsidR="00422608" w:rsidRPr="00C2210F">
        <w:rPr>
          <w:rFonts w:ascii="Georgia" w:eastAsia="Georgia" w:hAnsi="Georgia" w:cs="Georgia"/>
          <w:i/>
          <w:iCs/>
          <w:sz w:val="26"/>
          <w:szCs w:val="26"/>
          <w:lang w:val="it-IT"/>
        </w:rPr>
        <w:t xml:space="preserve"> Cinema King, Teatro Coppola, Catanesi solidali con il popolo palestinese</w:t>
      </w:r>
      <w:r w:rsidR="00422608" w:rsidRPr="00C2210F">
        <w:rPr>
          <w:rFonts w:ascii="Georgia" w:eastAsia="Georgia" w:hAnsi="Georgia" w:cs="Georgia"/>
          <w:sz w:val="26"/>
          <w:szCs w:val="26"/>
          <w:lang w:val="it-IT"/>
        </w:rPr>
        <w:t>, il festival si svolge</w:t>
      </w:r>
      <w:r w:rsidR="00B27F8F" w:rsidRPr="00C2210F">
        <w:rPr>
          <w:rFonts w:ascii="Georgia" w:eastAsia="Georgia" w:hAnsi="Georgia" w:cs="Georgia"/>
          <w:sz w:val="26"/>
          <w:szCs w:val="26"/>
          <w:lang w:val="it-IT"/>
        </w:rPr>
        <w:t>rà</w:t>
      </w:r>
      <w:r w:rsidR="00422608" w:rsidRPr="00C2210F">
        <w:rPr>
          <w:rFonts w:ascii="Georgia" w:eastAsia="Georgia" w:hAnsi="Georgia" w:cs="Georgia"/>
          <w:sz w:val="26"/>
          <w:szCs w:val="26"/>
          <w:lang w:val="it-IT"/>
        </w:rPr>
        <w:t xml:space="preserve"> con il seguente calendario:</w:t>
      </w:r>
    </w:p>
    <w:p w14:paraId="2D4D9BF7" w14:textId="0584EF8E" w:rsidR="00422608" w:rsidRPr="00C2210F" w:rsidRDefault="00422608" w:rsidP="00C2210F">
      <w:pPr>
        <w:spacing w:before="120"/>
        <w:ind w:left="283" w:right="340"/>
        <w:jc w:val="both"/>
        <w:rPr>
          <w:rFonts w:ascii="Georgia" w:eastAsia="Georgia" w:hAnsi="Georgia" w:cs="Georgia"/>
          <w:sz w:val="26"/>
          <w:szCs w:val="26"/>
          <w:lang w:val="it-IT"/>
        </w:rPr>
      </w:pPr>
      <w:r w:rsidRPr="00C2210F">
        <w:rPr>
          <w:rFonts w:ascii="Georgia" w:eastAsia="Georgia" w:hAnsi="Georgia" w:cs="Georgia"/>
          <w:b/>
          <w:bCs/>
          <w:sz w:val="26"/>
          <w:szCs w:val="26"/>
          <w:lang w:val="it-IT"/>
        </w:rPr>
        <w:t>22 ottobre, ore 21,00</w:t>
      </w:r>
      <w:r w:rsidRPr="00C2210F">
        <w:rPr>
          <w:rFonts w:ascii="Georgia" w:eastAsia="Georgia" w:hAnsi="Georgia" w:cs="Georgia"/>
          <w:sz w:val="26"/>
          <w:szCs w:val="26"/>
          <w:lang w:val="it-IT"/>
        </w:rPr>
        <w:t xml:space="preserve"> </w:t>
      </w:r>
      <w:r w:rsidRPr="00C2210F">
        <w:rPr>
          <w:rFonts w:ascii="Georgia" w:eastAsia="Georgia" w:hAnsi="Georgia" w:cs="Georgia"/>
          <w:b/>
          <w:bCs/>
          <w:sz w:val="26"/>
          <w:szCs w:val="26"/>
          <w:lang w:val="it-IT"/>
        </w:rPr>
        <w:t xml:space="preserve">– </w:t>
      </w:r>
      <w:r w:rsidR="00B27F8F" w:rsidRPr="00C2210F">
        <w:rPr>
          <w:rFonts w:ascii="Georgia" w:eastAsia="Georgia" w:hAnsi="Georgia" w:cs="Georgia"/>
          <w:b/>
          <w:bCs/>
          <w:sz w:val="26"/>
          <w:szCs w:val="26"/>
          <w:lang w:val="it-IT"/>
        </w:rPr>
        <w:t>Cinema King</w:t>
      </w:r>
      <w:r w:rsidRPr="00C2210F">
        <w:rPr>
          <w:rFonts w:ascii="Georgia" w:eastAsia="Georgia" w:hAnsi="Georgia" w:cs="Georgia"/>
          <w:sz w:val="26"/>
          <w:szCs w:val="26"/>
          <w:lang w:val="it-IT"/>
        </w:rPr>
        <w:t xml:space="preserve">, via </w:t>
      </w:r>
      <w:r w:rsidR="00B27F8F" w:rsidRPr="00C2210F">
        <w:rPr>
          <w:rFonts w:ascii="Georgia" w:eastAsia="Georgia" w:hAnsi="Georgia" w:cs="Georgia"/>
          <w:sz w:val="26"/>
          <w:szCs w:val="26"/>
          <w:lang w:val="it-IT"/>
        </w:rPr>
        <w:t>A. De Curtis, 14</w:t>
      </w:r>
      <w:r w:rsidRPr="00C2210F">
        <w:rPr>
          <w:rFonts w:ascii="Georgia" w:eastAsia="Georgia" w:hAnsi="Georgia" w:cs="Georgia"/>
          <w:sz w:val="26"/>
          <w:szCs w:val="26"/>
          <w:lang w:val="it-IT"/>
        </w:rPr>
        <w:t xml:space="preserve"> – ingresso </w:t>
      </w:r>
      <w:r w:rsidR="00B27F8F" w:rsidRPr="00C2210F">
        <w:rPr>
          <w:rFonts w:ascii="Georgia" w:eastAsia="Georgia" w:hAnsi="Georgia" w:cs="Georgia"/>
          <w:sz w:val="26"/>
          <w:szCs w:val="26"/>
          <w:lang w:val="it-IT"/>
        </w:rPr>
        <w:t>2 €</w:t>
      </w:r>
      <w:r w:rsidRPr="00C2210F">
        <w:rPr>
          <w:rFonts w:ascii="Georgia" w:eastAsia="Georgia" w:hAnsi="Georgia" w:cs="Georgia"/>
          <w:sz w:val="26"/>
          <w:szCs w:val="26"/>
          <w:lang w:val="it-IT"/>
        </w:rPr>
        <w:t>.</w:t>
      </w:r>
    </w:p>
    <w:p w14:paraId="156521A2" w14:textId="11A95F97" w:rsidR="00422608" w:rsidRPr="00C2210F" w:rsidRDefault="00422608" w:rsidP="00C2210F">
      <w:pPr>
        <w:spacing w:before="120" w:after="120"/>
        <w:ind w:left="283" w:right="340"/>
        <w:jc w:val="both"/>
        <w:rPr>
          <w:rFonts w:ascii="Georgia" w:eastAsia="Georgia" w:hAnsi="Georgia" w:cs="Georgia"/>
          <w:sz w:val="26"/>
          <w:szCs w:val="26"/>
          <w:lang w:val="it-IT"/>
        </w:rPr>
      </w:pPr>
      <w:r w:rsidRPr="00C2210F">
        <w:rPr>
          <w:rFonts w:ascii="Georgia" w:eastAsia="Georgia" w:hAnsi="Georgia" w:cs="Georgia"/>
          <w:b/>
          <w:bCs/>
          <w:sz w:val="26"/>
          <w:szCs w:val="26"/>
          <w:lang w:val="it-IT"/>
        </w:rPr>
        <w:t>2</w:t>
      </w:r>
      <w:r w:rsidR="00B27F8F" w:rsidRPr="00C2210F">
        <w:rPr>
          <w:rFonts w:ascii="Georgia" w:eastAsia="Georgia" w:hAnsi="Georgia" w:cs="Georgia"/>
          <w:b/>
          <w:bCs/>
          <w:sz w:val="26"/>
          <w:szCs w:val="26"/>
          <w:lang w:val="it-IT"/>
        </w:rPr>
        <w:t>9</w:t>
      </w:r>
      <w:r w:rsidRPr="00C2210F">
        <w:rPr>
          <w:rFonts w:ascii="Georgia" w:eastAsia="Georgia" w:hAnsi="Georgia" w:cs="Georgia"/>
          <w:b/>
          <w:bCs/>
          <w:sz w:val="26"/>
          <w:szCs w:val="26"/>
          <w:lang w:val="it-IT"/>
        </w:rPr>
        <w:t xml:space="preserve"> ottobre, ore 21,00</w:t>
      </w:r>
      <w:r w:rsidRPr="00C2210F">
        <w:rPr>
          <w:rFonts w:ascii="Georgia" w:eastAsia="Georgia" w:hAnsi="Georgia" w:cs="Georgia"/>
          <w:sz w:val="26"/>
          <w:szCs w:val="26"/>
          <w:lang w:val="it-IT"/>
        </w:rPr>
        <w:t xml:space="preserve"> </w:t>
      </w:r>
      <w:r w:rsidRPr="00C2210F">
        <w:rPr>
          <w:rFonts w:ascii="Georgia" w:eastAsia="Georgia" w:hAnsi="Georgia" w:cs="Georgia"/>
          <w:b/>
          <w:bCs/>
          <w:sz w:val="26"/>
          <w:szCs w:val="26"/>
          <w:lang w:val="it-IT"/>
        </w:rPr>
        <w:t xml:space="preserve">– </w:t>
      </w:r>
      <w:r w:rsidR="00B27F8F" w:rsidRPr="00C2210F">
        <w:rPr>
          <w:rFonts w:ascii="Georgia" w:eastAsia="Georgia" w:hAnsi="Georgia" w:cs="Georgia"/>
          <w:b/>
          <w:bCs/>
          <w:sz w:val="26"/>
          <w:szCs w:val="26"/>
          <w:lang w:val="it-IT"/>
        </w:rPr>
        <w:t>Teatro Coppola</w:t>
      </w:r>
      <w:r w:rsidR="00B27F8F" w:rsidRPr="00C2210F">
        <w:rPr>
          <w:rFonts w:ascii="Georgia" w:eastAsia="Georgia" w:hAnsi="Georgia" w:cs="Georgia"/>
          <w:sz w:val="26"/>
          <w:szCs w:val="26"/>
          <w:lang w:val="it-IT"/>
        </w:rPr>
        <w:t>, via Vecchio Bastione, 9 – ingresso libero</w:t>
      </w:r>
    </w:p>
    <w:p w14:paraId="4271BC53" w14:textId="7213D354" w:rsidR="005C39FB" w:rsidRPr="00C2210F" w:rsidRDefault="005C39FB" w:rsidP="00C2210F">
      <w:pPr>
        <w:spacing w:before="120"/>
        <w:ind w:left="283" w:right="340" w:firstLine="720"/>
        <w:jc w:val="both"/>
        <w:rPr>
          <w:rFonts w:ascii="Georgia" w:hAnsi="Georgia"/>
          <w:sz w:val="26"/>
          <w:szCs w:val="26"/>
        </w:rPr>
      </w:pPr>
      <w:r w:rsidRPr="00C2210F">
        <w:rPr>
          <w:rFonts w:ascii="Georgia" w:hAnsi="Georgia"/>
          <w:sz w:val="26"/>
          <w:szCs w:val="26"/>
        </w:rPr>
        <w:t>Saranno proiettati – in lingua originale con sottotitoli in italiano – cortometraggi, diversi nelle due serate, che comprendono i vincitori</w:t>
      </w:r>
      <w:r w:rsidR="00B27F8F" w:rsidRPr="00C2210F">
        <w:rPr>
          <w:rFonts w:ascii="Georgia" w:hAnsi="Georgia"/>
          <w:sz w:val="26"/>
          <w:szCs w:val="26"/>
        </w:rPr>
        <w:t xml:space="preserve"> delle quattro sezioni (fiction, documentari, sperimentali, sguardo fisso su Gaza)</w:t>
      </w:r>
      <w:r w:rsidRPr="00C2210F">
        <w:rPr>
          <w:rFonts w:ascii="Georgia" w:hAnsi="Georgia"/>
          <w:sz w:val="26"/>
          <w:szCs w:val="26"/>
        </w:rPr>
        <w:t xml:space="preserve"> e parecchi finalisti che rivestono particolare interesse sia per la qualità artistica che per l’efficacia nel trattare i temi socio-politici del festival. </w:t>
      </w:r>
    </w:p>
    <w:p w14:paraId="269B2310" w14:textId="0F3C53C9" w:rsidR="00DC3194" w:rsidRDefault="002C4959" w:rsidP="00C2210F">
      <w:pPr>
        <w:spacing w:before="120"/>
        <w:ind w:left="283" w:right="340"/>
        <w:rPr>
          <w:rFonts w:ascii="Georgia" w:hAnsi="Georgia" w:cs="Times New Roman"/>
          <w:sz w:val="26"/>
          <w:szCs w:val="26"/>
          <w:lang w:val="it-IT"/>
        </w:rPr>
      </w:pPr>
      <w:r w:rsidRPr="00C2210F">
        <w:rPr>
          <w:rFonts w:ascii="Times New Roman" w:hAnsi="Times New Roman" w:cs="Times New Roman"/>
          <w:sz w:val="26"/>
          <w:szCs w:val="26"/>
          <w:lang w:val="it-IT"/>
        </w:rPr>
        <w:tab/>
      </w:r>
      <w:r w:rsidRPr="00C2210F">
        <w:rPr>
          <w:rFonts w:ascii="Georgia" w:hAnsi="Georgia" w:cs="Times New Roman"/>
          <w:sz w:val="26"/>
          <w:szCs w:val="26"/>
          <w:lang w:val="it-IT"/>
        </w:rPr>
        <w:t xml:space="preserve">Nella serata del 22 ottobre, al cinema King, sarà presente in sala la regista di origine marocchino-libanese Joude Bazzoun, autrice del cortometraggio </w:t>
      </w:r>
      <w:r w:rsidRPr="00C2210F">
        <w:rPr>
          <w:rFonts w:ascii="Georgia" w:hAnsi="Georgia" w:cs="Times New Roman"/>
          <w:i/>
          <w:iCs/>
          <w:sz w:val="26"/>
          <w:szCs w:val="26"/>
          <w:lang w:val="it-IT"/>
        </w:rPr>
        <w:t>66 Days</w:t>
      </w:r>
      <w:r w:rsidRPr="00C2210F">
        <w:rPr>
          <w:rFonts w:ascii="Georgia" w:hAnsi="Georgia" w:cs="Times New Roman"/>
          <w:sz w:val="26"/>
          <w:szCs w:val="26"/>
          <w:lang w:val="it-IT"/>
        </w:rPr>
        <w:t>.</w:t>
      </w:r>
    </w:p>
    <w:p w14:paraId="25569CE2" w14:textId="77777777" w:rsidR="00DC3194" w:rsidRPr="00C2210F" w:rsidRDefault="00DC3194" w:rsidP="00C2210F">
      <w:pPr>
        <w:spacing w:before="120"/>
        <w:ind w:left="283" w:right="340"/>
        <w:rPr>
          <w:rFonts w:ascii="Georgia" w:hAnsi="Georgia" w:cs="Times New Roman"/>
          <w:sz w:val="26"/>
          <w:szCs w:val="26"/>
          <w:lang w:val="it-IT"/>
        </w:rPr>
      </w:pPr>
    </w:p>
    <w:sectPr w:rsidR="00DC3194" w:rsidRPr="00C2210F" w:rsidSect="00C2210F">
      <w:pgSz w:w="12240" w:h="15840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608"/>
    <w:rsid w:val="00096966"/>
    <w:rsid w:val="00157628"/>
    <w:rsid w:val="002C4959"/>
    <w:rsid w:val="00422608"/>
    <w:rsid w:val="00424262"/>
    <w:rsid w:val="00466B4D"/>
    <w:rsid w:val="00596F5A"/>
    <w:rsid w:val="005C39FB"/>
    <w:rsid w:val="008416A5"/>
    <w:rsid w:val="00901F71"/>
    <w:rsid w:val="00B27F8F"/>
    <w:rsid w:val="00B50130"/>
    <w:rsid w:val="00BC068E"/>
    <w:rsid w:val="00C2210F"/>
    <w:rsid w:val="00C8656B"/>
    <w:rsid w:val="00CC6BE4"/>
    <w:rsid w:val="00DC3194"/>
    <w:rsid w:val="00EA08AD"/>
    <w:rsid w:val="00ED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69B58"/>
  <w15:chartTrackingRefBased/>
  <w15:docId w15:val="{06EBA7A9-67D5-8E4D-879F-E1812EC67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22608"/>
    <w:pPr>
      <w:spacing w:line="276" w:lineRule="auto"/>
    </w:pPr>
    <w:rPr>
      <w:rFonts w:ascii="Arial" w:eastAsia="Arial" w:hAnsi="Arial" w:cs="Arial"/>
      <w:sz w:val="22"/>
      <w:szCs w:val="22"/>
      <w:lang w:val="en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586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Maurizio Palermo</cp:lastModifiedBy>
  <cp:revision>8</cp:revision>
  <cp:lastPrinted>2026-10-01T17:48:00Z</cp:lastPrinted>
  <dcterms:created xsi:type="dcterms:W3CDTF">2026-09-30T17:03:00Z</dcterms:created>
  <dcterms:modified xsi:type="dcterms:W3CDTF">2026-10-14T13:25:00Z</dcterms:modified>
</cp:coreProperties>
</file>