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F7" w:rsidRDefault="001328F7" w:rsidP="001328F7">
      <w:pPr>
        <w:shd w:val="clear" w:color="auto" w:fill="D9D9D9" w:themeFill="background1" w:themeFillShade="D9"/>
        <w:jc w:val="center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PUBBLICAZIONI</w:t>
      </w:r>
    </w:p>
    <w:p w:rsidR="001328F7" w:rsidRPr="00C45B7A" w:rsidRDefault="001328F7" w:rsidP="001328F7">
      <w:pPr>
        <w:shd w:val="clear" w:color="auto" w:fill="D9D9D9" w:themeFill="background1" w:themeFillShade="D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PAOLA LABADESSA</w:t>
      </w:r>
    </w:p>
    <w:p w:rsidR="001328F7" w:rsidRPr="00C45B7A" w:rsidRDefault="001328F7" w:rsidP="001328F7">
      <w:pPr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 xml:space="preserve"> Articoli in rivista scientifica</w:t>
      </w:r>
    </w:p>
    <w:p w:rsidR="001328F7" w:rsidRPr="00C45B7A" w:rsidRDefault="001328F7" w:rsidP="001328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Semantica, neologismi, uso ed evoluzione linguistica: alcune voci della scienza terapeutica nella lessicografia francese dell’Ottocento</w:t>
      </w:r>
      <w:r w:rsidRPr="00C45B7A">
        <w:rPr>
          <w:rFonts w:ascii="Times New Roman" w:hAnsi="Times New Roman"/>
          <w:sz w:val="24"/>
          <w:szCs w:val="24"/>
        </w:rPr>
        <w:t xml:space="preserve"> in “</w:t>
      </w:r>
      <w:proofErr w:type="spellStart"/>
      <w:r w:rsidRPr="00C45B7A">
        <w:rPr>
          <w:rFonts w:ascii="Times New Roman" w:hAnsi="Times New Roman"/>
          <w:sz w:val="24"/>
          <w:szCs w:val="24"/>
        </w:rPr>
        <w:t>Marenostrum</w:t>
      </w:r>
      <w:proofErr w:type="spellEnd"/>
      <w:r w:rsidRPr="00C45B7A">
        <w:rPr>
          <w:rFonts w:ascii="Times New Roman" w:hAnsi="Times New Roman"/>
          <w:sz w:val="24"/>
          <w:szCs w:val="24"/>
        </w:rPr>
        <w:t>” IV (2009-2011), Reggio Calabria, Falzea, 2011, pp.633-643 (ISSN 1827-1960, ISBN 978-88-8296-369-9).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La valutazione nella didattica del FLE</w:t>
      </w:r>
      <w:r w:rsidRPr="00C45B7A">
        <w:rPr>
          <w:rFonts w:ascii="Times New Roman" w:hAnsi="Times New Roman"/>
          <w:sz w:val="24"/>
          <w:szCs w:val="24"/>
        </w:rPr>
        <w:t xml:space="preserve"> in "Quaderni di ricerca del Centro Linguistico d'Ateneo Messinese", vol. II, anno 2008, </w:t>
      </w:r>
      <w:proofErr w:type="spellStart"/>
      <w:proofErr w:type="gramStart"/>
      <w:r w:rsidRPr="00C45B7A">
        <w:rPr>
          <w:rFonts w:ascii="Times New Roman" w:hAnsi="Times New Roman"/>
          <w:sz w:val="24"/>
          <w:szCs w:val="24"/>
        </w:rPr>
        <w:t>Rubbettino</w:t>
      </w:r>
      <w:proofErr w:type="spellEnd"/>
      <w:r w:rsidRPr="00C45B7A">
        <w:rPr>
          <w:rFonts w:ascii="Times New Roman" w:hAnsi="Times New Roman"/>
          <w:sz w:val="24"/>
          <w:szCs w:val="24"/>
        </w:rPr>
        <w:t>,  pp.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115-122 (ISBN 978-88-498-2560-2)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Dalle </w:t>
      </w:r>
      <w:proofErr w:type="spellStart"/>
      <w:r w:rsidRPr="00C45B7A">
        <w:rPr>
          <w:rFonts w:ascii="Times New Roman" w:hAnsi="Times New Roman"/>
          <w:sz w:val="24"/>
          <w:szCs w:val="24"/>
        </w:rPr>
        <w:t>Mémoires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dei missionari francesi ai primi studi sulle terapie riabilitative in Europa </w:t>
      </w:r>
      <w:r w:rsidRPr="00C45B7A">
        <w:rPr>
          <w:rFonts w:ascii="Times New Roman" w:hAnsi="Times New Roman"/>
          <w:sz w:val="24"/>
          <w:szCs w:val="24"/>
        </w:rPr>
        <w:t>in “Riabilitazione Italia” rivista on line anno II, n. 1, 2005</w:t>
      </w:r>
    </w:p>
    <w:p w:rsidR="001328F7" w:rsidRPr="00C45B7A" w:rsidRDefault="001328F7" w:rsidP="001328F7">
      <w:pPr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Capitolo di libro / contributi in volume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“Ici tout est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soufre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>”: lo sguardo del viaggiatore francese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 xml:space="preserve">in R. Corona (a cura di), </w:t>
      </w:r>
      <w:r w:rsidRPr="00C45B7A">
        <w:rPr>
          <w:rFonts w:ascii="Times New Roman" w:hAnsi="Times New Roman"/>
          <w:i/>
          <w:sz w:val="24"/>
          <w:szCs w:val="24"/>
        </w:rPr>
        <w:t>Dove catturare l’anima. Cahier d’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amitié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>. Scritti in onore di Maria Gabriella Adamo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Aracne</w:t>
      </w:r>
      <w:proofErr w:type="spellEnd"/>
      <w:r w:rsidRPr="00C45B7A">
        <w:rPr>
          <w:rFonts w:ascii="Times New Roman" w:hAnsi="Times New Roman"/>
          <w:sz w:val="24"/>
          <w:szCs w:val="24"/>
        </w:rPr>
        <w:t>, Roma, 2016, pp. 423-431.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J. Lillo </w:t>
      </w:r>
      <w:proofErr w:type="spellStart"/>
      <w:proofErr w:type="gramStart"/>
      <w:r w:rsidRPr="00C45B7A">
        <w:rPr>
          <w:rFonts w:ascii="Times New Roman" w:hAnsi="Times New Roman"/>
          <w:sz w:val="24"/>
          <w:szCs w:val="24"/>
        </w:rPr>
        <w:t>éd</w:t>
      </w:r>
      <w:proofErr w:type="spellEnd"/>
      <w:r w:rsidRPr="00C45B7A">
        <w:rPr>
          <w:rFonts w:ascii="Times New Roman" w:hAnsi="Times New Roman"/>
          <w:sz w:val="24"/>
          <w:szCs w:val="24"/>
        </w:rPr>
        <w:t>.,</w:t>
      </w:r>
      <w:proofErr w:type="gramEnd"/>
      <w:r w:rsidRPr="00C45B7A">
        <w:rPr>
          <w:rFonts w:ascii="Times New Roman" w:hAnsi="Times New Roman"/>
          <w:i/>
          <w:sz w:val="24"/>
          <w:szCs w:val="24"/>
        </w:rPr>
        <w:t xml:space="preserve"> 1583-2000: Quattro secoli di lessicografia italo-francese. Repertorio analitico di dizionari bilingue</w:t>
      </w:r>
      <w:r w:rsidRPr="00C45B7A">
        <w:rPr>
          <w:rFonts w:ascii="Times New Roman" w:hAnsi="Times New Roman"/>
          <w:sz w:val="24"/>
          <w:szCs w:val="24"/>
        </w:rPr>
        <w:t>, Peter Lang, Bern, 2008. I tomo pp. 295-296, 339-3</w:t>
      </w:r>
      <w:r>
        <w:rPr>
          <w:rFonts w:ascii="Times New Roman" w:hAnsi="Times New Roman"/>
          <w:sz w:val="24"/>
          <w:szCs w:val="24"/>
        </w:rPr>
        <w:t xml:space="preserve">40, 434-435, 506-507, 512-513, </w:t>
      </w:r>
      <w:bookmarkStart w:id="0" w:name="_GoBack"/>
      <w:bookmarkEnd w:id="0"/>
      <w:r w:rsidRPr="00C45B7A">
        <w:rPr>
          <w:rFonts w:ascii="Times New Roman" w:hAnsi="Times New Roman"/>
          <w:sz w:val="24"/>
          <w:szCs w:val="24"/>
        </w:rPr>
        <w:t>II tomo pp. 538-541, 596-598, 621-622, 659, 730, 768, 780-782, 805, 820-821, 983-984, 1004-1007 (ISBN 978-3-03911-517-4)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en-US"/>
        </w:rPr>
      </w:pPr>
      <w:r w:rsidRPr="00C45B7A">
        <w:rPr>
          <w:rFonts w:ascii="Times New Roman" w:hAnsi="Times New Roman"/>
          <w:i/>
          <w:sz w:val="24"/>
          <w:szCs w:val="24"/>
          <w:lang w:val="en-US"/>
        </w:rPr>
        <w:t xml:space="preserve">Virtual Museums as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opportunity and perspective for </w:t>
      </w:r>
      <w:r w:rsidRPr="00C45B7A">
        <w:rPr>
          <w:rFonts w:ascii="Times New Roman" w:hAnsi="Times New Roman"/>
          <w:i/>
          <w:sz w:val="24"/>
          <w:szCs w:val="24"/>
          <w:lang w:val="en-US"/>
        </w:rPr>
        <w:t>tourism development: some Italian cases</w:t>
      </w:r>
      <w:r w:rsidRPr="00C45B7A">
        <w:rPr>
          <w:rFonts w:ascii="Times New Roman" w:hAnsi="Times New Roman"/>
          <w:sz w:val="24"/>
          <w:szCs w:val="24"/>
          <w:lang w:val="en-US"/>
        </w:rPr>
        <w:t xml:space="preserve"> in “Contemporary economies in the face of new challenges. Economic, social and legal aspects”, Foundation of the Cracow University of Economics, Cracow 2013, pp.633-641.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>La differenziazione dell’offerta turistica</w:t>
      </w:r>
      <w:r w:rsidRPr="00C45B7A">
        <w:rPr>
          <w:rFonts w:ascii="Times New Roman" w:hAnsi="Times New Roman"/>
          <w:sz w:val="24"/>
          <w:szCs w:val="24"/>
        </w:rPr>
        <w:t xml:space="preserve"> in “Turisti per </w:t>
      </w:r>
      <w:proofErr w:type="gramStart"/>
      <w:r w:rsidRPr="00C45B7A">
        <w:rPr>
          <w:rFonts w:ascii="Times New Roman" w:hAnsi="Times New Roman"/>
          <w:sz w:val="24"/>
          <w:szCs w:val="24"/>
        </w:rPr>
        <w:t>caso?...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Il turismo sul territorio” a cura di V. </w:t>
      </w:r>
      <w:proofErr w:type="spellStart"/>
      <w:r w:rsidRPr="00C45B7A">
        <w:rPr>
          <w:rFonts w:ascii="Times New Roman" w:hAnsi="Times New Roman"/>
          <w:sz w:val="24"/>
          <w:szCs w:val="24"/>
        </w:rPr>
        <w:t>Asero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R.D’Agata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V.Tomaselli</w:t>
      </w:r>
      <w:proofErr w:type="spellEnd"/>
      <w:r w:rsidRPr="00C45B7A">
        <w:rPr>
          <w:rFonts w:ascii="Times New Roman" w:hAnsi="Times New Roman"/>
          <w:sz w:val="24"/>
          <w:szCs w:val="24"/>
        </w:rPr>
        <w:t>, Bonanno editore, Acireale-Roma 2011, pp. 225-226 (ISBN 978-88-7796-849-4).</w:t>
      </w:r>
    </w:p>
    <w:p w:rsidR="001328F7" w:rsidRPr="00C45B7A" w:rsidRDefault="001328F7" w:rsidP="001328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Atti di convegno</w:t>
      </w:r>
      <w:r w:rsidRPr="00C45B7A">
        <w:rPr>
          <w:rFonts w:ascii="Times New Roman" w:hAnsi="Times New Roman"/>
          <w:sz w:val="24"/>
          <w:szCs w:val="24"/>
        </w:rPr>
        <w:t xml:space="preserve"> 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Caribdis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alla </w:t>
      </w:r>
      <w:r w:rsidRPr="00C45B7A">
        <w:rPr>
          <w:rFonts w:ascii="Times New Roman" w:hAnsi="Times New Roman"/>
          <w:i/>
          <w:sz w:val="24"/>
          <w:szCs w:val="24"/>
        </w:rPr>
        <w:t>Cariddi</w:t>
      </w:r>
      <w:r w:rsidRPr="00C45B7A">
        <w:rPr>
          <w:rFonts w:ascii="Times New Roman" w:hAnsi="Times New Roman"/>
          <w:sz w:val="24"/>
          <w:szCs w:val="24"/>
        </w:rPr>
        <w:t xml:space="preserve">: lo Stretto di Messina dai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Voyages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d’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outremer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agli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Itinéraires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italiens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r w:rsidRPr="00C45B7A">
        <w:rPr>
          <w:rFonts w:ascii="Times New Roman" w:hAnsi="Times New Roman"/>
          <w:sz w:val="24"/>
          <w:szCs w:val="24"/>
        </w:rPr>
        <w:t xml:space="preserve">in “Siamo come eravamo? L’immagine Italia nel tempo”,1, Atti del Convegno </w:t>
      </w:r>
      <w:r>
        <w:rPr>
          <w:rFonts w:ascii="Times New Roman" w:hAnsi="Times New Roman"/>
          <w:sz w:val="24"/>
          <w:szCs w:val="24"/>
        </w:rPr>
        <w:t>Internazionale CIRVI</w:t>
      </w:r>
      <w:r w:rsidRPr="00C45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45B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entro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nteruniversitario di </w:t>
      </w:r>
      <w:r w:rsidRPr="00C45B7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icerche sul </w:t>
      </w:r>
      <w:r w:rsidRPr="00C45B7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iaggio in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talia)</w:t>
      </w:r>
      <w:r w:rsidRPr="00C45B7A">
        <w:rPr>
          <w:rFonts w:ascii="Times New Roman" w:hAnsi="Times New Roman"/>
          <w:sz w:val="24"/>
          <w:szCs w:val="24"/>
        </w:rPr>
        <w:t xml:space="preserve"> Moncalieri-Torino, </w:t>
      </w:r>
      <w:proofErr w:type="spellStart"/>
      <w:r w:rsidRPr="00C45B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irvi</w:t>
      </w:r>
      <w:proofErr w:type="spellEnd"/>
      <w:r w:rsidRPr="00C45B7A">
        <w:rPr>
          <w:rFonts w:ascii="Times New Roman" w:hAnsi="Times New Roman"/>
          <w:sz w:val="24"/>
          <w:szCs w:val="24"/>
        </w:rPr>
        <w:t>, 2015, pp. 163-200 (ISBN 978-88-7760-116-2).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i/>
          <w:sz w:val="24"/>
          <w:szCs w:val="24"/>
        </w:rPr>
        <w:t xml:space="preserve">Garibaldini a Messina: scrittori, cronisti e viaggiatori stranieri (Henri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Durand-Brager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>)</w:t>
      </w:r>
      <w:r w:rsidRPr="00C45B7A">
        <w:rPr>
          <w:rFonts w:ascii="Times New Roman" w:hAnsi="Times New Roman"/>
          <w:sz w:val="24"/>
          <w:szCs w:val="24"/>
        </w:rPr>
        <w:t xml:space="preserve"> in “L’unità d’Italia nell’occhio dell’Europa”, 2, atti del Convegno </w:t>
      </w:r>
      <w:r>
        <w:rPr>
          <w:rFonts w:ascii="Times New Roman" w:hAnsi="Times New Roman"/>
          <w:sz w:val="24"/>
          <w:szCs w:val="24"/>
        </w:rPr>
        <w:t xml:space="preserve">Internazionale </w:t>
      </w:r>
      <w:proofErr w:type="gramStart"/>
      <w:r w:rsidRPr="00C45B7A">
        <w:rPr>
          <w:rFonts w:ascii="Times New Roman" w:hAnsi="Times New Roman"/>
          <w:sz w:val="24"/>
          <w:szCs w:val="24"/>
        </w:rPr>
        <w:t>CIRVI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45B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entro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nteruniversitario di </w:t>
      </w:r>
      <w:r w:rsidRPr="00C45B7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icerche sul </w:t>
      </w:r>
      <w:r w:rsidRPr="00C45B7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iaggio in </w:t>
      </w:r>
      <w:r w:rsidRPr="00C45B7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talia)</w:t>
      </w:r>
      <w:r w:rsidRPr="00C45B7A">
        <w:rPr>
          <w:rFonts w:ascii="Times New Roman" w:hAnsi="Times New Roman"/>
          <w:sz w:val="24"/>
          <w:szCs w:val="24"/>
        </w:rPr>
        <w:t xml:space="preserve"> 2011, Moncalieri, </w:t>
      </w:r>
      <w:proofErr w:type="spellStart"/>
      <w:r w:rsidRPr="00C45B7A">
        <w:rPr>
          <w:rFonts w:ascii="Times New Roman" w:hAnsi="Times New Roman"/>
          <w:sz w:val="24"/>
          <w:szCs w:val="24"/>
        </w:rPr>
        <w:t>Cirvi</w:t>
      </w:r>
      <w:proofErr w:type="spellEnd"/>
      <w:r w:rsidRPr="00C45B7A">
        <w:rPr>
          <w:rFonts w:ascii="Times New Roman" w:hAnsi="Times New Roman"/>
          <w:sz w:val="24"/>
          <w:szCs w:val="24"/>
        </w:rPr>
        <w:t>, 2012, pp. 1203-1228 (ISBN 978-88-7760-922-9).</w:t>
      </w:r>
    </w:p>
    <w:p w:rsidR="001328F7" w:rsidRPr="00C45B7A" w:rsidRDefault="001328F7" w:rsidP="001328F7">
      <w:pPr>
        <w:pStyle w:val="Paragrafoelenco"/>
        <w:ind w:left="0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Recensioni</w:t>
      </w:r>
    </w:p>
    <w:p w:rsidR="001328F7" w:rsidRPr="00C45B7A" w:rsidRDefault="001328F7" w:rsidP="001328F7">
      <w:pPr>
        <w:pStyle w:val="NormaleWeb"/>
        <w:numPr>
          <w:ilvl w:val="0"/>
          <w:numId w:val="3"/>
        </w:numPr>
        <w:spacing w:before="0" w:beforeAutospacing="0" w:after="120" w:afterAutospacing="0" w:line="276" w:lineRule="auto"/>
        <w:jc w:val="both"/>
        <w:rPr>
          <w:rFonts w:eastAsia="Calibri"/>
          <w:lang w:eastAsia="en-US"/>
        </w:rPr>
      </w:pPr>
      <w:r w:rsidRPr="00C45B7A">
        <w:rPr>
          <w:rFonts w:eastAsia="Calibri"/>
          <w:lang w:eastAsia="en-US"/>
        </w:rPr>
        <w:t xml:space="preserve">S. </w:t>
      </w:r>
      <w:proofErr w:type="spellStart"/>
      <w:r w:rsidRPr="00C45B7A">
        <w:rPr>
          <w:rFonts w:eastAsia="Calibri"/>
          <w:lang w:eastAsia="en-US"/>
        </w:rPr>
        <w:t>Piraro</w:t>
      </w:r>
      <w:proofErr w:type="spellEnd"/>
      <w:r w:rsidRPr="00C45B7A">
        <w:rPr>
          <w:rFonts w:eastAsia="Calibri"/>
          <w:lang w:eastAsia="en-US"/>
        </w:rPr>
        <w:t xml:space="preserve">, </w:t>
      </w:r>
      <w:proofErr w:type="spellStart"/>
      <w:r w:rsidRPr="00C45B7A">
        <w:rPr>
          <w:rFonts w:eastAsia="Calibri"/>
          <w:i/>
          <w:lang w:eastAsia="en-US"/>
        </w:rPr>
        <w:t>Etudes</w:t>
      </w:r>
      <w:proofErr w:type="spellEnd"/>
      <w:r w:rsidRPr="00C45B7A">
        <w:rPr>
          <w:rFonts w:eastAsia="Calibri"/>
          <w:i/>
          <w:lang w:eastAsia="en-US"/>
        </w:rPr>
        <w:t xml:space="preserve"> </w:t>
      </w:r>
      <w:proofErr w:type="spellStart"/>
      <w:r w:rsidRPr="00C45B7A">
        <w:rPr>
          <w:rFonts w:eastAsia="Calibri"/>
          <w:i/>
          <w:lang w:eastAsia="en-US"/>
        </w:rPr>
        <w:t>Québecoises</w:t>
      </w:r>
      <w:proofErr w:type="spellEnd"/>
      <w:r w:rsidRPr="00C45B7A">
        <w:rPr>
          <w:rFonts w:eastAsia="Calibri"/>
          <w:i/>
          <w:lang w:eastAsia="en-US"/>
        </w:rPr>
        <w:t>. Langue et culture de la Belle Province</w:t>
      </w:r>
      <w:r w:rsidRPr="00C45B7A">
        <w:rPr>
          <w:rFonts w:eastAsia="Calibri"/>
          <w:lang w:eastAsia="en-US"/>
        </w:rPr>
        <w:t xml:space="preserve">, in “Studi Comparatistici” 15-16, </w:t>
      </w:r>
      <w:proofErr w:type="spellStart"/>
      <w:r w:rsidRPr="00C45B7A">
        <w:rPr>
          <w:rFonts w:eastAsia="Calibri"/>
          <w:lang w:eastAsia="en-US"/>
        </w:rPr>
        <w:t>Gen-Dic</w:t>
      </w:r>
      <w:proofErr w:type="spellEnd"/>
      <w:r w:rsidRPr="00C45B7A">
        <w:rPr>
          <w:rFonts w:eastAsia="Calibri"/>
          <w:lang w:eastAsia="en-US"/>
        </w:rPr>
        <w:t xml:space="preserve"> 2015, Anno VIII, </w:t>
      </w:r>
      <w:proofErr w:type="spellStart"/>
      <w:r w:rsidRPr="00C45B7A">
        <w:rPr>
          <w:rFonts w:eastAsia="Calibri"/>
          <w:lang w:eastAsia="en-US"/>
        </w:rPr>
        <w:t>Fasc.I-II</w:t>
      </w:r>
      <w:proofErr w:type="spellEnd"/>
      <w:r w:rsidRPr="00C45B7A">
        <w:rPr>
          <w:rFonts w:eastAsia="Calibri"/>
          <w:lang w:eastAsia="en-US"/>
        </w:rPr>
        <w:t>, Edizioni del CIRVI, Moncalieri, 2016</w:t>
      </w:r>
      <w:r>
        <w:rPr>
          <w:rFonts w:eastAsia="Calibri"/>
          <w:lang w:eastAsia="en-US"/>
        </w:rPr>
        <w:t>,</w:t>
      </w:r>
      <w:r w:rsidRPr="00C45B7A">
        <w:rPr>
          <w:rFonts w:eastAsia="Calibri"/>
          <w:lang w:eastAsia="en-US"/>
        </w:rPr>
        <w:t xml:space="preserve"> pp. 354-355 (ISSN 1974-157X).</w:t>
      </w:r>
    </w:p>
    <w:p w:rsidR="001328F7" w:rsidRPr="00C45B7A" w:rsidRDefault="001328F7" w:rsidP="001328F7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lastRenderedPageBreak/>
        <w:t xml:space="preserve">S. </w:t>
      </w:r>
      <w:proofErr w:type="spellStart"/>
      <w:r w:rsidRPr="00C45B7A">
        <w:rPr>
          <w:rFonts w:ascii="Times New Roman" w:hAnsi="Times New Roman"/>
          <w:sz w:val="24"/>
          <w:szCs w:val="24"/>
        </w:rPr>
        <w:t>Piraro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r w:rsidRPr="00C45B7A">
        <w:rPr>
          <w:rFonts w:ascii="Times New Roman" w:hAnsi="Times New Roman"/>
          <w:i/>
          <w:sz w:val="24"/>
          <w:szCs w:val="24"/>
        </w:rPr>
        <w:t xml:space="preserve">Gaston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Vuillier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. </w:t>
      </w:r>
      <w:r w:rsidRPr="00C45B7A">
        <w:rPr>
          <w:rFonts w:ascii="Times New Roman" w:hAnsi="Times New Roman"/>
          <w:i/>
          <w:sz w:val="24"/>
          <w:szCs w:val="24"/>
        </w:rPr>
        <w:t>Per un corpus elettronico dell’opera di un pittore viaggiatore francese nella Sicilia del XIX secolo. Aspetti lessicografici</w:t>
      </w:r>
      <w:r w:rsidRPr="00C45B7A">
        <w:rPr>
          <w:rFonts w:ascii="Times New Roman" w:hAnsi="Times New Roman"/>
          <w:sz w:val="24"/>
          <w:szCs w:val="24"/>
        </w:rPr>
        <w:t xml:space="preserve"> in “Studi Comparatistici” 14, </w:t>
      </w:r>
      <w:proofErr w:type="spellStart"/>
      <w:r w:rsidRPr="00C45B7A">
        <w:rPr>
          <w:rFonts w:ascii="Times New Roman" w:hAnsi="Times New Roman"/>
          <w:sz w:val="24"/>
          <w:szCs w:val="24"/>
        </w:rPr>
        <w:t>Lug-Dic</w:t>
      </w:r>
      <w:proofErr w:type="spellEnd"/>
      <w:r w:rsidRPr="00C45B7A">
        <w:rPr>
          <w:rFonts w:ascii="Times New Roman" w:hAnsi="Times New Roman"/>
          <w:sz w:val="24"/>
          <w:szCs w:val="24"/>
        </w:rPr>
        <w:t>. 2014, Anno VII-</w:t>
      </w:r>
      <w:proofErr w:type="spellStart"/>
      <w:r w:rsidRPr="00C45B7A">
        <w:rPr>
          <w:rFonts w:ascii="Times New Roman" w:hAnsi="Times New Roman"/>
          <w:sz w:val="24"/>
          <w:szCs w:val="24"/>
        </w:rPr>
        <w:t>Fasc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II, Edizioni del CIRVI, Moncalieri, 2016, pp. 438-439 (ISSN 1974-157X).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B7A">
        <w:rPr>
          <w:rFonts w:ascii="Times New Roman" w:hAnsi="Times New Roman"/>
          <w:sz w:val="24"/>
          <w:szCs w:val="24"/>
        </w:rPr>
        <w:t>Maxime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Camp,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Expédition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des</w:t>
      </w:r>
      <w:proofErr w:type="spellEnd"/>
      <w:r w:rsidRPr="00C45B7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i/>
          <w:sz w:val="24"/>
          <w:szCs w:val="24"/>
        </w:rPr>
        <w:t>Deux-Siciles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edizione integrale a cura di M.G. </w:t>
      </w:r>
      <w:proofErr w:type="gramStart"/>
      <w:r w:rsidRPr="00C45B7A">
        <w:rPr>
          <w:rFonts w:ascii="Times New Roman" w:hAnsi="Times New Roman"/>
          <w:sz w:val="24"/>
          <w:szCs w:val="24"/>
        </w:rPr>
        <w:t>Adamo,  in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“Studi Francesi”, n. 172, Anno LVIII, </w:t>
      </w:r>
      <w:proofErr w:type="spellStart"/>
      <w:r w:rsidRPr="00C45B7A">
        <w:rPr>
          <w:rFonts w:ascii="Times New Roman" w:hAnsi="Times New Roman"/>
          <w:sz w:val="24"/>
          <w:szCs w:val="24"/>
        </w:rPr>
        <w:t>Fasc.I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B7A">
        <w:rPr>
          <w:rFonts w:ascii="Times New Roman" w:hAnsi="Times New Roman"/>
          <w:sz w:val="24"/>
          <w:szCs w:val="24"/>
        </w:rPr>
        <w:t>Gen-Apr</w:t>
      </w:r>
      <w:proofErr w:type="spellEnd"/>
      <w:r w:rsidRPr="00C45B7A">
        <w:rPr>
          <w:rFonts w:ascii="Times New Roman" w:hAnsi="Times New Roman"/>
          <w:sz w:val="24"/>
          <w:szCs w:val="24"/>
        </w:rPr>
        <w:t>. 2014, Rosenberg &amp; Seller, Torino, pp. 172-173.</w:t>
      </w:r>
    </w:p>
    <w:p w:rsidR="001328F7" w:rsidRPr="00C45B7A" w:rsidRDefault="001328F7" w:rsidP="001328F7">
      <w:pPr>
        <w:pStyle w:val="Paragrafoelenco"/>
        <w:ind w:left="0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Altro</w:t>
      </w:r>
    </w:p>
    <w:p w:rsidR="001328F7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fr-FR"/>
        </w:rPr>
      </w:pPr>
      <w:r w:rsidRPr="00C45B7A">
        <w:rPr>
          <w:rFonts w:ascii="Times New Roman" w:hAnsi="Times New Roman"/>
          <w:sz w:val="24"/>
          <w:szCs w:val="24"/>
        </w:rPr>
        <w:t xml:space="preserve">Ha collaborato alla redazione dell’edizione integrale </w:t>
      </w:r>
      <w:proofErr w:type="gramStart"/>
      <w:r w:rsidRPr="00C45B7A">
        <w:rPr>
          <w:rFonts w:ascii="Times New Roman" w:hAnsi="Times New Roman"/>
          <w:sz w:val="24"/>
          <w:szCs w:val="24"/>
        </w:rPr>
        <w:t xml:space="preserve">di  </w:t>
      </w:r>
      <w:proofErr w:type="spellStart"/>
      <w:r w:rsidRPr="00C45B7A">
        <w:rPr>
          <w:rFonts w:ascii="Times New Roman" w:hAnsi="Times New Roman"/>
          <w:sz w:val="24"/>
          <w:szCs w:val="24"/>
        </w:rPr>
        <w:t>Maxime</w:t>
      </w:r>
      <w:proofErr w:type="spellEnd"/>
      <w:proofErr w:type="gramEnd"/>
      <w:r w:rsidRPr="00C45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</w:rPr>
        <w:t>du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Camp. 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>Expédition des Deux-Siciles</w:t>
      </w:r>
      <w:r w:rsidRPr="00C45B7A">
        <w:rPr>
          <w:rFonts w:ascii="Times New Roman" w:hAnsi="Times New Roman"/>
          <w:sz w:val="24"/>
          <w:szCs w:val="24"/>
          <w:lang w:val="fr-FR"/>
        </w:rPr>
        <w:t>, a cura di M.G. Adamo, CIRVI, 2011.</w:t>
      </w:r>
    </w:p>
    <w:p w:rsidR="001328F7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</w:rPr>
        <w:t>2005-2007,</w:t>
      </w:r>
      <w:r w:rsidRPr="00C45B7A">
        <w:rPr>
          <w:rFonts w:ascii="Times New Roman" w:hAnsi="Times New Roman"/>
          <w:i/>
          <w:sz w:val="24"/>
          <w:szCs w:val="24"/>
        </w:rPr>
        <w:t xml:space="preserve"> Pillole di Lingua francese</w:t>
      </w:r>
      <w:r w:rsidRPr="00C45B7A">
        <w:rPr>
          <w:rFonts w:ascii="Times New Roman" w:hAnsi="Times New Roman"/>
          <w:sz w:val="24"/>
          <w:szCs w:val="24"/>
        </w:rPr>
        <w:t xml:space="preserve">. Pubblicazione settimanale on line </w:t>
      </w:r>
      <w:proofErr w:type="gramStart"/>
      <w:r w:rsidRPr="00C45B7A">
        <w:rPr>
          <w:rFonts w:ascii="Times New Roman" w:hAnsi="Times New Roman"/>
          <w:sz w:val="24"/>
          <w:szCs w:val="24"/>
        </w:rPr>
        <w:t xml:space="preserve">su  </w:t>
      </w:r>
      <w:hyperlink r:id="rId5" w:history="1">
        <w:r w:rsidRPr="00C45B7A">
          <w:rPr>
            <w:rFonts w:ascii="Times New Roman" w:hAnsi="Times New Roman"/>
            <w:sz w:val="24"/>
            <w:szCs w:val="24"/>
          </w:rPr>
          <w:t>http://clam.unime.it</w:t>
        </w:r>
        <w:proofErr w:type="gramEnd"/>
      </w:hyperlink>
      <w:r w:rsidRPr="00C45B7A">
        <w:rPr>
          <w:rFonts w:ascii="Times New Roman" w:hAnsi="Times New Roman"/>
          <w:sz w:val="24"/>
          <w:szCs w:val="24"/>
        </w:rPr>
        <w:t>.</w:t>
      </w:r>
    </w:p>
    <w:p w:rsidR="001328F7" w:rsidRPr="000C0C20" w:rsidRDefault="001328F7" w:rsidP="001328F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8F7" w:rsidRPr="00C45B7A" w:rsidRDefault="001328F7" w:rsidP="001328F7">
      <w:pPr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 xml:space="preserve">In corso di stampa </w:t>
      </w:r>
    </w:p>
    <w:p w:rsidR="001328F7" w:rsidRPr="00C45B7A" w:rsidRDefault="001328F7" w:rsidP="001328F7">
      <w:pPr>
        <w:ind w:firstLine="709"/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Articolo su rivista di Fascia A</w:t>
      </w:r>
    </w:p>
    <w:p w:rsidR="001328F7" w:rsidRPr="00C45B7A" w:rsidRDefault="001328F7" w:rsidP="001328F7">
      <w:pPr>
        <w:pStyle w:val="Normale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eastAsia="Calibri"/>
          <w:i/>
          <w:lang w:eastAsia="en-US"/>
        </w:rPr>
      </w:pPr>
      <w:r w:rsidRPr="00C45B7A">
        <w:rPr>
          <w:rFonts w:eastAsia="Calibri"/>
          <w:i/>
          <w:lang w:eastAsia="en-US"/>
        </w:rPr>
        <w:t xml:space="preserve">L’immagine dell’Italia tra Letteratura, Arti, Scienze e Tecnica nell’ultimo decennio de “Le Tour </w:t>
      </w:r>
      <w:proofErr w:type="spellStart"/>
      <w:r w:rsidRPr="00C45B7A">
        <w:rPr>
          <w:rFonts w:eastAsia="Calibri"/>
          <w:i/>
          <w:lang w:eastAsia="en-US"/>
        </w:rPr>
        <w:t>du</w:t>
      </w:r>
      <w:proofErr w:type="spellEnd"/>
      <w:r w:rsidRPr="00C45B7A">
        <w:rPr>
          <w:rFonts w:eastAsia="Calibri"/>
          <w:i/>
          <w:lang w:eastAsia="en-US"/>
        </w:rPr>
        <w:t xml:space="preserve"> Monde”</w:t>
      </w:r>
      <w:r w:rsidRPr="00C45B7A">
        <w:rPr>
          <w:rFonts w:eastAsia="Calibri"/>
          <w:lang w:eastAsia="en-US"/>
        </w:rPr>
        <w:t xml:space="preserve"> </w:t>
      </w:r>
      <w:r w:rsidRPr="00C45B7A">
        <w:rPr>
          <w:rFonts w:eastAsia="Calibri"/>
          <w:i/>
          <w:lang w:eastAsia="en-US"/>
        </w:rPr>
        <w:t>(1903-1913)</w:t>
      </w:r>
      <w:r w:rsidRPr="00C45B7A">
        <w:rPr>
          <w:rFonts w:eastAsia="Calibri"/>
          <w:lang w:eastAsia="en-US"/>
        </w:rPr>
        <w:t xml:space="preserve"> in pubblicazione su “Studi Comparatistici” 18, 2017.</w:t>
      </w:r>
    </w:p>
    <w:p w:rsidR="001328F7" w:rsidRPr="00C45B7A" w:rsidRDefault="001328F7" w:rsidP="001328F7">
      <w:pPr>
        <w:pStyle w:val="NormaleWeb"/>
        <w:spacing w:before="0" w:beforeAutospacing="0" w:after="120" w:afterAutospacing="0" w:line="276" w:lineRule="auto"/>
        <w:ind w:left="720"/>
        <w:jc w:val="both"/>
        <w:rPr>
          <w:rFonts w:eastAsia="Calibri"/>
          <w:b/>
          <w:lang w:eastAsia="en-US"/>
        </w:rPr>
      </w:pPr>
      <w:r w:rsidRPr="00C45B7A">
        <w:rPr>
          <w:rFonts w:eastAsia="Calibri"/>
          <w:b/>
          <w:lang w:eastAsia="en-US"/>
        </w:rPr>
        <w:t xml:space="preserve">Articolo su rivista </w:t>
      </w:r>
    </w:p>
    <w:p w:rsidR="001328F7" w:rsidRPr="00C45B7A" w:rsidRDefault="001328F7" w:rsidP="001328F7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con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 S. </w:t>
      </w:r>
      <w:proofErr w:type="spellStart"/>
      <w:r w:rsidRPr="00C45B7A">
        <w:rPr>
          <w:rFonts w:ascii="Times New Roman" w:hAnsi="Times New Roman"/>
          <w:sz w:val="24"/>
          <w:szCs w:val="24"/>
        </w:rPr>
        <w:t>Piraro</w:t>
      </w:r>
      <w:proofErr w:type="spellEnd"/>
      <w:r w:rsidRPr="00C45B7A">
        <w:rPr>
          <w:rFonts w:ascii="Times New Roman" w:hAnsi="Times New Roman"/>
          <w:sz w:val="24"/>
          <w:szCs w:val="24"/>
        </w:rPr>
        <w:t>,</w:t>
      </w:r>
      <w:r w:rsidRPr="00C45B7A">
        <w:rPr>
          <w:rFonts w:ascii="Times New Roman" w:hAnsi="Times New Roman"/>
          <w:i/>
          <w:sz w:val="24"/>
          <w:szCs w:val="24"/>
        </w:rPr>
        <w:t xml:space="preserve"> Bellezze e colori della Sicilia. Resoconti di viaggiatori francesi del XIX secolo. </w:t>
      </w:r>
      <w:r w:rsidRPr="00C45B7A">
        <w:rPr>
          <w:rFonts w:ascii="Times New Roman" w:hAnsi="Times New Roman"/>
          <w:sz w:val="24"/>
          <w:szCs w:val="24"/>
        </w:rPr>
        <w:t>In pubblicazione per Atti dell’Accademia Peloritana dei Pericolanti, 2014-2015.</w:t>
      </w:r>
      <w:r w:rsidRPr="00C45B7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328F7" w:rsidRPr="00C45B7A" w:rsidRDefault="001328F7" w:rsidP="001328F7">
      <w:pPr>
        <w:rPr>
          <w:rFonts w:ascii="Times New Roman" w:hAnsi="Times New Roman"/>
          <w:b/>
          <w:sz w:val="24"/>
          <w:szCs w:val="24"/>
        </w:rPr>
      </w:pPr>
      <w:r w:rsidRPr="00C45B7A">
        <w:rPr>
          <w:rFonts w:ascii="Times New Roman" w:hAnsi="Times New Roman"/>
          <w:b/>
          <w:sz w:val="24"/>
          <w:szCs w:val="24"/>
        </w:rPr>
        <w:t>Traduzioni</w:t>
      </w:r>
    </w:p>
    <w:p w:rsidR="001328F7" w:rsidRDefault="001328F7" w:rsidP="001328F7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900">
        <w:rPr>
          <w:rFonts w:ascii="Times New Roman" w:hAnsi="Times New Roman"/>
          <w:sz w:val="24"/>
          <w:szCs w:val="24"/>
        </w:rPr>
        <w:t>ha</w:t>
      </w:r>
      <w:proofErr w:type="gramEnd"/>
      <w:r w:rsidRPr="00DB0900">
        <w:rPr>
          <w:rFonts w:ascii="Times New Roman" w:hAnsi="Times New Roman"/>
          <w:sz w:val="24"/>
          <w:szCs w:val="24"/>
        </w:rPr>
        <w:t xml:space="preserve"> curato le traduzioni presenti nel volume di S. G. Paratore, </w:t>
      </w:r>
      <w:r w:rsidRPr="00DB0900">
        <w:rPr>
          <w:rFonts w:ascii="Times New Roman" w:hAnsi="Times New Roman"/>
          <w:i/>
          <w:sz w:val="24"/>
          <w:szCs w:val="24"/>
        </w:rPr>
        <w:t>Il vento soffia verso Ovest</w:t>
      </w:r>
      <w:r>
        <w:rPr>
          <w:rFonts w:ascii="Times New Roman" w:hAnsi="Times New Roman"/>
          <w:sz w:val="24"/>
          <w:szCs w:val="24"/>
        </w:rPr>
        <w:t xml:space="preserve">, Roma, </w:t>
      </w:r>
      <w:proofErr w:type="spellStart"/>
      <w:r>
        <w:rPr>
          <w:rFonts w:ascii="Times New Roman" w:hAnsi="Times New Roman"/>
          <w:sz w:val="24"/>
          <w:szCs w:val="24"/>
        </w:rPr>
        <w:t>Aracne</w:t>
      </w:r>
      <w:proofErr w:type="spellEnd"/>
      <w:r>
        <w:rPr>
          <w:rFonts w:ascii="Times New Roman" w:hAnsi="Times New Roman"/>
          <w:sz w:val="24"/>
          <w:szCs w:val="24"/>
        </w:rPr>
        <w:t>, 2013</w:t>
      </w:r>
    </w:p>
    <w:p w:rsidR="001328F7" w:rsidRPr="00C45B7A" w:rsidRDefault="001328F7" w:rsidP="001328F7">
      <w:pPr>
        <w:pStyle w:val="Paragrafoelenco"/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italiano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-francese del </w:t>
      </w:r>
      <w:r w:rsidRPr="00C45B7A">
        <w:rPr>
          <w:rFonts w:ascii="Times New Roman" w:hAnsi="Times New Roman"/>
          <w:i/>
          <w:sz w:val="24"/>
          <w:szCs w:val="24"/>
        </w:rPr>
        <w:t>Vademecum per l’integrazione fra i popoli</w:t>
      </w:r>
      <w:r w:rsidRPr="00C45B7A">
        <w:rPr>
          <w:rFonts w:ascii="Times New Roman" w:hAnsi="Times New Roman"/>
          <w:sz w:val="24"/>
          <w:szCs w:val="24"/>
        </w:rPr>
        <w:t>, Comune di Messina, 2011, pp. 46-57.</w:t>
      </w:r>
    </w:p>
    <w:p w:rsidR="001328F7" w:rsidRPr="00C45B7A" w:rsidRDefault="001328F7" w:rsidP="001328F7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sz w:val="24"/>
          <w:szCs w:val="24"/>
          <w:lang w:val="fr-FR"/>
        </w:rPr>
      </w:pPr>
      <w:r w:rsidRPr="00C45B7A">
        <w:rPr>
          <w:rFonts w:ascii="Times New Roman" w:hAnsi="Times New Roman"/>
          <w:sz w:val="24"/>
          <w:szCs w:val="24"/>
          <w:lang w:val="fr-FR"/>
        </w:rPr>
        <w:t>italiano-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francese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di M. Cambria, 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>Multimédia et stratégies d’intégration</w:t>
      </w:r>
      <w:r w:rsidRPr="00C45B7A">
        <w:rPr>
          <w:rFonts w:ascii="Times New Roman" w:hAnsi="Times New Roman"/>
          <w:sz w:val="24"/>
          <w:szCs w:val="24"/>
          <w:lang w:val="fr-FR"/>
        </w:rPr>
        <w:t xml:space="preserve">, in "Plaisance",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dicembre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2009.</w:t>
      </w:r>
    </w:p>
    <w:p w:rsidR="001328F7" w:rsidRPr="00C45B7A" w:rsidRDefault="001328F7" w:rsidP="001328F7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francese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-italiano del capitolo </w:t>
      </w:r>
      <w:r w:rsidRPr="00C45B7A">
        <w:rPr>
          <w:rFonts w:ascii="Times New Roman" w:hAnsi="Times New Roman"/>
          <w:i/>
          <w:sz w:val="24"/>
          <w:szCs w:val="24"/>
        </w:rPr>
        <w:t>Gli strumenti della pedagogia partecipativa</w:t>
      </w:r>
      <w:r w:rsidRPr="00C45B7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45B7A">
        <w:rPr>
          <w:rFonts w:ascii="Times New Roman" w:hAnsi="Times New Roman"/>
          <w:sz w:val="24"/>
          <w:szCs w:val="24"/>
        </w:rPr>
        <w:t>E.Klaer</w:t>
      </w:r>
      <w:proofErr w:type="spellEnd"/>
      <w:r w:rsidRPr="00C45B7A">
        <w:rPr>
          <w:rFonts w:ascii="Times New Roman" w:hAnsi="Times New Roman"/>
          <w:sz w:val="24"/>
          <w:szCs w:val="24"/>
        </w:rPr>
        <w:t xml:space="preserve"> in "Manuale sui processi di Responsabilità Sociale Territoriale TSR®-QTE®", REVES–ECOSMED, Bruxelles – Messina - Consorzio  di Comuni "La città Ideale", 2006, pp. 41-55.</w:t>
      </w:r>
    </w:p>
    <w:p w:rsidR="001328F7" w:rsidRPr="00C45B7A" w:rsidRDefault="001328F7" w:rsidP="001328F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t>italiano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-francese del </w:t>
      </w:r>
      <w:r w:rsidRPr="00C45B7A">
        <w:rPr>
          <w:rFonts w:ascii="Times New Roman" w:hAnsi="Times New Roman"/>
          <w:i/>
          <w:sz w:val="24"/>
          <w:szCs w:val="24"/>
        </w:rPr>
        <w:t>Portfolio Europeo delle Lingue</w:t>
      </w:r>
      <w:r w:rsidRPr="00C45B7A">
        <w:rPr>
          <w:rFonts w:ascii="Times New Roman" w:hAnsi="Times New Roman"/>
          <w:sz w:val="24"/>
          <w:szCs w:val="24"/>
        </w:rPr>
        <w:t xml:space="preserve"> realizzato da CLAM, Università degli Studi di Messina, 2006.</w:t>
      </w:r>
    </w:p>
    <w:p w:rsidR="001328F7" w:rsidRPr="00C45B7A" w:rsidRDefault="001328F7" w:rsidP="001328F7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45B7A">
        <w:rPr>
          <w:rFonts w:ascii="Times New Roman" w:hAnsi="Times New Roman"/>
          <w:sz w:val="24"/>
          <w:szCs w:val="24"/>
          <w:lang w:val="fr-FR"/>
        </w:rPr>
        <w:t>italiano-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francese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(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 xml:space="preserve">La Charte arabe des droits de l’homme de 2004 et le droit de </w:t>
      </w:r>
      <w:proofErr w:type="gramStart"/>
      <w:r w:rsidRPr="00C45B7A">
        <w:rPr>
          <w:rFonts w:ascii="Times New Roman" w:hAnsi="Times New Roman"/>
          <w:i/>
          <w:sz w:val="24"/>
          <w:szCs w:val="24"/>
          <w:lang w:val="fr-FR"/>
        </w:rPr>
        <w:t>religion</w:t>
      </w:r>
      <w:r w:rsidRPr="00C45B7A">
        <w:rPr>
          <w:rFonts w:ascii="Times New Roman" w:hAnsi="Times New Roman"/>
          <w:sz w:val="24"/>
          <w:szCs w:val="24"/>
          <w:lang w:val="fr-FR"/>
        </w:rPr>
        <w:t>;</w:t>
      </w:r>
      <w:proofErr w:type="gramEnd"/>
      <w:r w:rsidRPr="00C45B7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45B7A">
        <w:rPr>
          <w:rFonts w:ascii="Times New Roman" w:hAnsi="Times New Roman"/>
          <w:i/>
          <w:sz w:val="24"/>
          <w:szCs w:val="24"/>
          <w:lang w:val="fr-FR"/>
        </w:rPr>
        <w:t>Quelles perspectives pour le système arabe de contrôle des droits humains?</w:t>
      </w:r>
      <w:r w:rsidRPr="00C45B7A">
        <w:rPr>
          <w:rFonts w:ascii="Times New Roman" w:hAnsi="Times New Roman"/>
          <w:sz w:val="24"/>
          <w:szCs w:val="24"/>
          <w:lang w:val="fr-FR"/>
        </w:rPr>
        <w:t xml:space="preserve">) in  “La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nuova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Carta araba dei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diritti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45B7A">
        <w:rPr>
          <w:rFonts w:ascii="Times New Roman" w:hAnsi="Times New Roman"/>
          <w:sz w:val="24"/>
          <w:szCs w:val="24"/>
          <w:lang w:val="fr-FR"/>
        </w:rPr>
        <w:t>dell’uomo</w:t>
      </w:r>
      <w:proofErr w:type="spellEnd"/>
      <w:r w:rsidRPr="00C45B7A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C45B7A">
        <w:rPr>
          <w:rFonts w:ascii="Times New Roman" w:hAnsi="Times New Roman"/>
          <w:sz w:val="24"/>
          <w:szCs w:val="24"/>
        </w:rPr>
        <w:t xml:space="preserve">Dialogo italo-arabo”. Atti della Tavola Rotonda italo-araba del 17-18 dicembre 2004 Messina, a cura del CIRSSPP dell’Università degli Studi di Messina, Torino, </w:t>
      </w:r>
      <w:proofErr w:type="spellStart"/>
      <w:r w:rsidRPr="00C45B7A">
        <w:rPr>
          <w:rFonts w:ascii="Times New Roman" w:hAnsi="Times New Roman"/>
          <w:sz w:val="24"/>
          <w:szCs w:val="24"/>
        </w:rPr>
        <w:t>Giappichelli</w:t>
      </w:r>
      <w:proofErr w:type="spellEnd"/>
      <w:r w:rsidRPr="00C45B7A">
        <w:rPr>
          <w:rFonts w:ascii="Times New Roman" w:hAnsi="Times New Roman"/>
          <w:sz w:val="24"/>
          <w:szCs w:val="24"/>
        </w:rPr>
        <w:t>, 2004, pp. 387-406, 521-538.</w:t>
      </w:r>
    </w:p>
    <w:p w:rsidR="001328F7" w:rsidRPr="00C45B7A" w:rsidRDefault="001328F7" w:rsidP="001328F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5B7A">
        <w:rPr>
          <w:rFonts w:ascii="Times New Roman" w:hAnsi="Times New Roman"/>
          <w:sz w:val="24"/>
          <w:szCs w:val="24"/>
        </w:rPr>
        <w:lastRenderedPageBreak/>
        <w:t>italiano</w:t>
      </w:r>
      <w:proofErr w:type="gramEnd"/>
      <w:r w:rsidRPr="00C45B7A">
        <w:rPr>
          <w:rFonts w:ascii="Times New Roman" w:hAnsi="Times New Roman"/>
          <w:sz w:val="24"/>
          <w:szCs w:val="24"/>
        </w:rPr>
        <w:t xml:space="preserve">-inglese degli articoli </w:t>
      </w:r>
      <w:r w:rsidRPr="00C45B7A">
        <w:rPr>
          <w:rFonts w:ascii="Times New Roman" w:hAnsi="Times New Roman"/>
          <w:i/>
          <w:sz w:val="24"/>
          <w:szCs w:val="24"/>
        </w:rPr>
        <w:t xml:space="preserve">"Programmazione e pianificazione di un piano strategico di analisi territoriale per la promozione di qualità del turismo" </w:t>
      </w:r>
      <w:r w:rsidRPr="00C45B7A">
        <w:rPr>
          <w:rFonts w:ascii="Times New Roman" w:hAnsi="Times New Roman"/>
          <w:sz w:val="24"/>
          <w:szCs w:val="24"/>
        </w:rPr>
        <w:t>e</w:t>
      </w:r>
      <w:r w:rsidRPr="00C45B7A">
        <w:rPr>
          <w:rFonts w:ascii="Times New Roman" w:hAnsi="Times New Roman"/>
          <w:i/>
          <w:sz w:val="24"/>
          <w:szCs w:val="24"/>
        </w:rPr>
        <w:t xml:space="preserve"> "</w:t>
      </w:r>
      <w:r w:rsidRPr="00C45B7A">
        <w:rPr>
          <w:rFonts w:ascii="Times New Roman" w:hAnsi="Times New Roman"/>
          <w:b/>
          <w:sz w:val="24"/>
          <w:szCs w:val="24"/>
        </w:rPr>
        <w:t xml:space="preserve"> </w:t>
      </w:r>
      <w:r w:rsidRPr="00C45B7A">
        <w:rPr>
          <w:rFonts w:ascii="Times New Roman" w:hAnsi="Times New Roman"/>
          <w:i/>
          <w:sz w:val="24"/>
          <w:szCs w:val="24"/>
        </w:rPr>
        <w:t xml:space="preserve">Il ruolo dell’agricoltura sociale nella riorganizzazione del welfare nelle aree rurali" </w:t>
      </w:r>
      <w:r w:rsidRPr="00C45B7A">
        <w:rPr>
          <w:rFonts w:ascii="Times New Roman" w:hAnsi="Times New Roman"/>
          <w:sz w:val="24"/>
          <w:szCs w:val="24"/>
        </w:rPr>
        <w:t>per Atti del Convegno internazionale "Le politiche comunitarie nel quadro del processo di sviluppo di integrazione fra Est e Sud Europa"- Facoltà di Economia - Università degli Studi di Messina, 2010.</w:t>
      </w:r>
    </w:p>
    <w:p w:rsidR="004457F3" w:rsidRDefault="004457F3"/>
    <w:sectPr w:rsidR="00445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97A9E"/>
    <w:multiLevelType w:val="hybridMultilevel"/>
    <w:tmpl w:val="876CC4FE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2C88"/>
    <w:multiLevelType w:val="hybridMultilevel"/>
    <w:tmpl w:val="1ADE0CB2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60122"/>
    <w:multiLevelType w:val="hybridMultilevel"/>
    <w:tmpl w:val="5FACAF44"/>
    <w:lvl w:ilvl="0" w:tplc="57361A4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F7"/>
    <w:rsid w:val="001328F7"/>
    <w:rsid w:val="004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1E4EB-C4E2-4E22-948F-C808D9C6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28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28F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32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am.un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4509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2018-03-14T12:11:00Z</dcterms:created>
  <dcterms:modified xsi:type="dcterms:W3CDTF">2018-03-14T12:13:00Z</dcterms:modified>
</cp:coreProperties>
</file>