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comments.xml" ContentType="application/vnd.openxmlformats-officedocument.wordprocessingml.comment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val="false"/>
          <w:b w:val="false"/>
          <w:bCs w:val="false"/>
          <w:i w:val="false"/>
          <w:i w:val="false"/>
          <w:iCs w:val="false"/>
        </w:rPr>
      </w:pPr>
      <w:r>
        <w:rPr>
          <w:b w:val="false"/>
          <w:bCs w:val="false"/>
          <w:i w:val="false"/>
          <w:iCs w:val="false"/>
        </w:rPr>
      </w:r>
    </w:p>
    <w:p>
      <w:pPr>
        <w:pStyle w:val="Normal"/>
        <w:jc w:val="both"/>
        <w:rPr>
          <w:b w:val="false"/>
          <w:b w:val="false"/>
          <w:bCs w:val="false"/>
          <w:i w:val="false"/>
          <w:i w:val="false"/>
          <w:iCs w:val="false"/>
        </w:rPr>
      </w:pPr>
      <w:r>
        <w:rPr>
          <w:b w:val="false"/>
          <w:bCs w:val="false"/>
          <w:i w:val="false"/>
          <w:iCs w:val="false"/>
        </w:rPr>
      </w:r>
    </w:p>
    <w:p>
      <w:pPr>
        <w:pStyle w:val="Normal"/>
        <w:jc w:val="center"/>
        <w:rPr>
          <w:b/>
          <w:b/>
          <w:bCs/>
          <w:i w:val="false"/>
          <w:i w:val="false"/>
          <w:iCs w:val="false"/>
        </w:rPr>
      </w:pPr>
      <w:r>
        <w:rPr>
          <w:b/>
          <w:bCs/>
          <w:i w:val="false"/>
          <w:iCs w:val="false"/>
        </w:rPr>
      </w:r>
    </w:p>
    <w:p>
      <w:pPr>
        <w:pStyle w:val="Normal"/>
        <w:jc w:val="center"/>
        <w:rPr>
          <w:b/>
          <w:b/>
          <w:bCs/>
          <w:i w:val="false"/>
          <w:i w:val="false"/>
          <w:iCs w:val="false"/>
        </w:rPr>
      </w:pPr>
      <w:r>
        <w:rPr>
          <w:b/>
          <w:bCs/>
          <w:i w:val="false"/>
          <w:iCs w:val="false"/>
        </w:rPr>
      </w:r>
    </w:p>
    <w:p>
      <w:pPr>
        <w:pStyle w:val="Normal"/>
        <w:jc w:val="center"/>
        <w:rPr>
          <w:b/>
          <w:b/>
          <w:bCs/>
          <w:i w:val="false"/>
          <w:i w:val="false"/>
          <w:iCs w:val="false"/>
        </w:rPr>
      </w:pPr>
      <w:r>
        <w:rPr>
          <w:b/>
          <w:bCs/>
          <w:i w:val="false"/>
          <w:iCs w:val="false"/>
        </w:rPr>
        <w:t xml:space="preserve">Struttura Didattica Speciale di Lingue e Letterature Straniere </w:t>
      </w:r>
    </w:p>
    <w:p>
      <w:pPr>
        <w:pStyle w:val="Normal"/>
        <w:jc w:val="center"/>
        <w:rPr>
          <w:b/>
          <w:b/>
          <w:bCs/>
          <w:i w:val="false"/>
          <w:i w:val="false"/>
          <w:iCs w:val="false"/>
        </w:rPr>
      </w:pPr>
      <w:r>
        <w:rPr>
          <w:b/>
          <w:bCs/>
          <w:i w:val="false"/>
          <w:iCs w:val="false"/>
        </w:rPr>
        <w:t>di Ragusa</w:t>
      </w:r>
    </w:p>
    <w:p>
      <w:pPr>
        <w:pStyle w:val="Normal"/>
        <w:jc w:val="center"/>
        <w:rPr>
          <w:b/>
          <w:b/>
          <w:bCs/>
          <w:i w:val="false"/>
          <w:i w:val="false"/>
          <w:iCs w:val="false"/>
        </w:rPr>
      </w:pPr>
      <w:r>
        <w:rPr>
          <w:b/>
          <w:bCs/>
          <w:i w:val="false"/>
          <w:iCs w:val="false"/>
        </w:rPr>
      </w:r>
    </w:p>
    <w:p>
      <w:pPr>
        <w:pStyle w:val="Normal"/>
        <w:jc w:val="both"/>
        <w:rPr>
          <w:b/>
          <w:b/>
          <w:bCs/>
          <w:i w:val="false"/>
          <w:i w:val="false"/>
          <w:iCs w:val="false"/>
        </w:rPr>
      </w:pPr>
      <w:r>
        <w:rPr>
          <w:b/>
          <w:bCs/>
          <w:i w:val="false"/>
          <w:iCs w:val="false"/>
        </w:rPr>
      </w:r>
    </w:p>
    <w:p>
      <w:pPr>
        <w:pStyle w:val="Normal"/>
        <w:jc w:val="both"/>
        <w:rPr>
          <w:b/>
          <w:b/>
          <w:bCs/>
          <w:i w:val="false"/>
          <w:i w:val="false"/>
          <w:iCs w:val="false"/>
        </w:rPr>
      </w:pPr>
      <w:r>
        <w:rPr>
          <w:b/>
          <w:bCs/>
          <w:i w:val="false"/>
          <w:iCs w:val="false"/>
        </w:rPr>
      </w:r>
    </w:p>
    <w:p>
      <w:pPr>
        <w:pStyle w:val="Normal"/>
        <w:jc w:val="center"/>
        <w:rPr>
          <w:b/>
          <w:b/>
          <w:bCs/>
        </w:rPr>
      </w:pPr>
      <w:r>
        <w:rPr>
          <w:b/>
          <w:bCs/>
          <w:i w:val="false"/>
          <w:iCs w:val="false"/>
        </w:rPr>
        <w:t xml:space="preserve">Linee guida basilari per la stesura delle prove finali-tesi di laurea </w:t>
      </w:r>
    </w:p>
    <w:p>
      <w:pPr>
        <w:pStyle w:val="Normal"/>
        <w:jc w:val="both"/>
        <w:rPr>
          <w:b/>
          <w:b/>
          <w:bCs/>
          <w:i w:val="false"/>
          <w:i w:val="false"/>
          <w:iCs w:val="false"/>
        </w:rPr>
      </w:pPr>
      <w:r>
        <w:rPr>
          <w:b/>
          <w:bCs/>
          <w:i w:val="false"/>
          <w:iCs w:val="false"/>
        </w:rPr>
      </w:r>
    </w:p>
    <w:p>
      <w:pPr>
        <w:pStyle w:val="Normal"/>
        <w:jc w:val="both"/>
        <w:rPr>
          <w:b/>
          <w:b/>
          <w:bCs/>
          <w:i w:val="false"/>
          <w:i w:val="false"/>
          <w:iCs w:val="false"/>
        </w:rPr>
      </w:pPr>
      <w:r>
        <w:rPr>
          <w:b/>
          <w:bCs/>
          <w:i w:val="false"/>
          <w:iCs w:val="false"/>
        </w:rPr>
      </w:r>
    </w:p>
    <w:p>
      <w:pPr>
        <w:pStyle w:val="Normal"/>
        <w:jc w:val="both"/>
        <w:rPr>
          <w:b/>
          <w:b/>
          <w:bCs/>
        </w:rPr>
      </w:pPr>
      <w:r>
        <w:rPr>
          <w:b/>
          <w:bCs/>
          <w:i w:val="false"/>
          <w:iCs w:val="false"/>
        </w:rPr>
        <w:t>Prof. Raffaella MALANDRINO</w:t>
      </w:r>
    </w:p>
    <w:p>
      <w:pPr>
        <w:pStyle w:val="Normal"/>
        <w:jc w:val="both"/>
        <w:rPr>
          <w:b/>
          <w:b/>
          <w:bCs/>
          <w:i w:val="false"/>
          <w:i w:val="false"/>
          <w:iCs w:val="false"/>
        </w:rPr>
      </w:pPr>
      <w:r>
        <w:rPr>
          <w:b/>
          <w:bCs/>
          <w:i w:val="false"/>
          <w:iCs w:val="false"/>
        </w:rPr>
      </w:r>
    </w:p>
    <w:p>
      <w:pPr>
        <w:pStyle w:val="Normal"/>
        <w:jc w:val="both"/>
        <w:rPr>
          <w:b/>
          <w:b/>
          <w:bCs/>
          <w:i w:val="false"/>
          <w:i w:val="false"/>
          <w:iCs w:val="false"/>
        </w:rPr>
      </w:pPr>
      <w:r>
        <w:rPr>
          <w:b/>
          <w:bCs/>
          <w:i w:val="false"/>
          <w:iCs w:val="false"/>
        </w:rPr>
        <w:t>Lingua e letterature anglo-americane (L-LIN 11)</w:t>
      </w:r>
    </w:p>
    <w:p>
      <w:pPr>
        <w:pStyle w:val="Normal"/>
        <w:jc w:val="both"/>
        <w:rPr>
          <w:b w:val="false"/>
          <w:b w:val="false"/>
          <w:bCs w:val="false"/>
          <w:i w:val="false"/>
          <w:i w:val="false"/>
          <w:iCs w:val="false"/>
        </w:rPr>
      </w:pPr>
      <w:r>
        <w:rPr>
          <w:b w:val="false"/>
          <w:bCs w:val="false"/>
          <w:i w:val="false"/>
          <w:iCs w:val="false"/>
        </w:rPr>
        <w:t>Insegnamenti: Letteratura Multietnica degli Stati Uniti</w:t>
      </w:r>
    </w:p>
    <w:p>
      <w:pPr>
        <w:pStyle w:val="Normal"/>
        <w:jc w:val="both"/>
        <w:rPr>
          <w:b w:val="false"/>
          <w:b w:val="false"/>
          <w:bCs w:val="false"/>
          <w:i w:val="false"/>
          <w:i w:val="false"/>
          <w:iCs w:val="false"/>
        </w:rPr>
      </w:pPr>
      <w:r>
        <w:rPr>
          <w:b w:val="false"/>
          <w:bCs w:val="false"/>
          <w:i w:val="false"/>
          <w:iCs w:val="false"/>
        </w:rPr>
        <w:t xml:space="preserve">                         </w:t>
      </w:r>
      <w:r>
        <w:rPr>
          <w:b w:val="false"/>
          <w:bCs w:val="false"/>
          <w:i w:val="false"/>
          <w:iCs w:val="false"/>
        </w:rPr>
        <w:t>Transnational English</w:t>
      </w:r>
    </w:p>
    <w:p>
      <w:pPr>
        <w:pStyle w:val="Normal"/>
        <w:jc w:val="both"/>
        <w:rPr>
          <w:b w:val="false"/>
          <w:b w:val="false"/>
          <w:bCs w:val="false"/>
          <w:i w:val="false"/>
          <w:i w:val="false"/>
          <w:iCs w:val="false"/>
        </w:rPr>
      </w:pPr>
      <w:r>
        <w:rPr>
          <w:b w:val="false"/>
          <w:bCs w:val="false"/>
          <w:i w:val="false"/>
          <w:iCs w:val="false"/>
        </w:rPr>
        <w:t xml:space="preserve">                         </w:t>
      </w:r>
      <w:r>
        <w:rPr>
          <w:b w:val="false"/>
          <w:bCs w:val="false"/>
          <w:i w:val="false"/>
          <w:iCs w:val="false"/>
        </w:rPr>
        <w:t xml:space="preserve">American Literature </w:t>
      </w:r>
    </w:p>
    <w:p>
      <w:pPr>
        <w:pStyle w:val="Normal"/>
        <w:jc w:val="both"/>
        <w:rPr>
          <w:b w:val="false"/>
          <w:b w:val="false"/>
          <w:bCs w:val="false"/>
          <w:i w:val="false"/>
          <w:i w:val="false"/>
          <w:iCs w:val="false"/>
        </w:rPr>
      </w:pPr>
      <w:r>
        <w:rPr>
          <w:b w:val="false"/>
          <w:bCs w:val="false"/>
          <w:i w:val="false"/>
          <w:iCs w:val="false"/>
        </w:rPr>
      </w:r>
    </w:p>
    <w:p>
      <w:pPr>
        <w:pStyle w:val="Normal"/>
        <w:jc w:val="both"/>
        <w:rPr>
          <w:b/>
          <w:b/>
          <w:bCs/>
          <w:i w:val="false"/>
          <w:i w:val="false"/>
          <w:iCs w:val="false"/>
        </w:rPr>
      </w:pPr>
      <w:r>
        <w:rPr>
          <w:b/>
          <w:bCs/>
          <w:i w:val="false"/>
          <w:iCs w:val="false"/>
        </w:rPr>
      </w:r>
    </w:p>
    <w:p>
      <w:pPr>
        <w:pStyle w:val="Normal"/>
        <w:jc w:val="both"/>
        <w:rPr>
          <w:b/>
          <w:b/>
          <w:bCs/>
        </w:rPr>
      </w:pPr>
      <w:r>
        <w:rPr>
          <w:b/>
          <w:bCs/>
          <w:i w:val="false"/>
          <w:iCs w:val="false"/>
        </w:rPr>
        <w:t xml:space="preserve">PROVA FINALE DI LAUREA TRIENNALE </w:t>
      </w:r>
      <w:r>
        <w:rPr>
          <w:b w:val="false"/>
          <w:bCs w:val="false"/>
          <w:i w:val="false"/>
          <w:iCs w:val="false"/>
        </w:rPr>
        <w:t xml:space="preserve">Lunghezza complessiva: non inferiore a 60.000 e non superiore a 70.000 caratteri, compresa la bibliografia e gli spazi. </w:t>
      </w:r>
    </w:p>
    <w:p>
      <w:pPr>
        <w:pStyle w:val="Normal"/>
        <w:jc w:val="both"/>
        <w:rPr>
          <w:b w:val="false"/>
          <w:b w:val="false"/>
          <w:bCs w:val="false"/>
          <w:i w:val="false"/>
          <w:i w:val="false"/>
          <w:iCs w:val="false"/>
        </w:rPr>
      </w:pPr>
      <w:r>
        <w:rPr>
          <w:b w:val="false"/>
          <w:bCs w:val="false"/>
          <w:i w:val="false"/>
          <w:iCs w:val="false"/>
        </w:rPr>
        <w:t xml:space="preserve">Durante la discussione della prova finale non sarà obbligatoria la domanda in lingua straniera alla/al laurenda/o. </w:t>
      </w:r>
    </w:p>
    <w:p>
      <w:pPr>
        <w:pStyle w:val="Normal"/>
        <w:jc w:val="both"/>
        <w:rPr>
          <w:b/>
          <w:b/>
          <w:bCs/>
        </w:rPr>
      </w:pPr>
      <w:r>
        <w:rPr>
          <w:b w:val="false"/>
          <w:bCs w:val="false"/>
          <w:i w:val="false"/>
          <w:iCs w:val="false"/>
        </w:rPr>
        <w:t>Il punteggio massimo attribuibile dalla commissione di laurea alla prova finale sarà di 5 punti</w:t>
      </w:r>
      <w:r>
        <w:rPr>
          <w:b/>
          <w:bCs/>
          <w:i w:val="false"/>
          <w:iCs w:val="false"/>
        </w:rPr>
        <w:t xml:space="preserve"> </w:t>
      </w:r>
    </w:p>
    <w:p>
      <w:pPr>
        <w:pStyle w:val="Normal"/>
        <w:jc w:val="both"/>
        <w:rPr>
          <w:b/>
          <w:b/>
          <w:bCs/>
          <w:i w:val="false"/>
          <w:i w:val="false"/>
          <w:iCs w:val="false"/>
        </w:rPr>
      </w:pPr>
      <w:r>
        <w:rPr>
          <w:b/>
          <w:bCs/>
          <w:i w:val="false"/>
          <w:iCs w:val="false"/>
        </w:rPr>
      </w:r>
    </w:p>
    <w:p>
      <w:pPr>
        <w:pStyle w:val="Normal"/>
        <w:jc w:val="both"/>
        <w:rPr>
          <w:b/>
          <w:b/>
          <w:bCs/>
        </w:rPr>
      </w:pPr>
      <w:r>
        <w:rPr>
          <w:b/>
          <w:bCs/>
          <w:i w:val="false"/>
          <w:iCs w:val="false"/>
        </w:rPr>
        <w:t xml:space="preserve">TESI PER LA LAUREA MAGISTRALE </w:t>
      </w:r>
      <w:r>
        <w:rPr>
          <w:b w:val="false"/>
          <w:bCs w:val="false"/>
          <w:i w:val="false"/>
          <w:iCs w:val="false"/>
        </w:rPr>
        <w:t xml:space="preserve">Lunghezza complessiva non inferiore a 100.000 e non superiore a 110.000 caratteri, compresa la bibliografia e gli spazi. </w:t>
      </w:r>
    </w:p>
    <w:p>
      <w:pPr>
        <w:pStyle w:val="Normal"/>
        <w:jc w:val="both"/>
        <w:rPr>
          <w:b w:val="false"/>
          <w:b w:val="false"/>
          <w:bCs w:val="false"/>
        </w:rPr>
      </w:pPr>
      <w:r>
        <w:rPr>
          <w:b w:val="false"/>
          <w:bCs w:val="false"/>
          <w:i w:val="false"/>
          <w:iCs w:val="false"/>
        </w:rPr>
        <w:t xml:space="preserve">Durante la discussione della prova finale non sarà obbligatoria la domanda in lingua straniera alla/al laureanda/o. </w:t>
      </w:r>
    </w:p>
    <w:p>
      <w:pPr>
        <w:pStyle w:val="Normal"/>
        <w:jc w:val="both"/>
        <w:rPr>
          <w:b w:val="false"/>
          <w:b w:val="false"/>
          <w:bCs w:val="false"/>
        </w:rPr>
      </w:pPr>
      <w:r>
        <w:rPr>
          <w:b w:val="false"/>
          <w:bCs w:val="false"/>
          <w:i w:val="false"/>
          <w:iCs w:val="false"/>
        </w:rPr>
        <w:t>Il punteggio massimo attribuibile dalla commissione di laurea alla tesi di lurea magistrale sarà di 7 punti.</w:t>
      </w:r>
    </w:p>
    <w:p>
      <w:pPr>
        <w:pStyle w:val="Normal"/>
        <w:jc w:val="both"/>
        <w:rPr>
          <w:b/>
          <w:b/>
          <w:bCs/>
          <w:i w:val="false"/>
          <w:i w:val="false"/>
          <w:iCs w:val="false"/>
        </w:rPr>
      </w:pPr>
      <w:r>
        <w:rPr>
          <w:b/>
          <w:bCs/>
          <w:i w:val="false"/>
          <w:iCs w:val="false"/>
        </w:rPr>
      </w:r>
    </w:p>
    <w:p>
      <w:pPr>
        <w:pStyle w:val="Normal"/>
        <w:jc w:val="both"/>
        <w:rPr>
          <w:b/>
          <w:b/>
          <w:bCs/>
          <w:i w:val="false"/>
          <w:i w:val="false"/>
          <w:iCs w:val="false"/>
        </w:rPr>
      </w:pPr>
      <w:r>
        <w:rPr>
          <w:b/>
          <w:bCs/>
          <w:i w:val="false"/>
          <w:iCs w:val="false"/>
        </w:rPr>
        <w:t xml:space="preserve">STRUTTURA DEL LAVORO: Norme generali </w:t>
      </w:r>
    </w:p>
    <w:p>
      <w:pPr>
        <w:pStyle w:val="Normal"/>
        <w:jc w:val="both"/>
        <w:rPr>
          <w:b w:val="false"/>
          <w:b w:val="false"/>
          <w:bCs w:val="false"/>
        </w:rPr>
      </w:pPr>
      <w:r>
        <w:rPr>
          <w:b w:val="false"/>
          <w:bCs w:val="false"/>
          <w:i w:val="false"/>
          <w:iCs w:val="false"/>
        </w:rPr>
        <w:t xml:space="preserve">1) Copertina: si faccia riferimento al fac-simile disponibile al sito sdslingue.it </w:t>
      </w:r>
    </w:p>
    <w:p>
      <w:pPr>
        <w:pStyle w:val="Normal"/>
        <w:jc w:val="both"/>
        <w:rPr>
          <w:b w:val="false"/>
          <w:b w:val="false"/>
          <w:bCs w:val="false"/>
        </w:rPr>
      </w:pPr>
      <w:r>
        <w:rPr>
          <w:b w:val="false"/>
          <w:bCs w:val="false"/>
          <w:i w:val="false"/>
          <w:iCs w:val="false"/>
        </w:rPr>
        <w:t>2) Frontespizio, idem, facsimile sul sito della SDS.</w:t>
      </w:r>
    </w:p>
    <w:p>
      <w:pPr>
        <w:pStyle w:val="Normal"/>
        <w:jc w:val="both"/>
        <w:rPr>
          <w:b w:val="false"/>
          <w:b w:val="false"/>
          <w:bCs w:val="false"/>
        </w:rPr>
      </w:pPr>
      <w:r>
        <w:rPr>
          <w:b w:val="false"/>
          <w:bCs w:val="false"/>
          <w:i w:val="false"/>
          <w:iCs w:val="false"/>
        </w:rPr>
        <w:t>3) Indice: indica la struttura generale del testo, oltre alle pagine di riferimento.</w:t>
      </w:r>
    </w:p>
    <w:p>
      <w:pPr>
        <w:pStyle w:val="Normal"/>
        <w:jc w:val="both"/>
        <w:rPr/>
      </w:pPr>
      <w:r>
        <w:rPr>
          <w:b w:val="false"/>
          <w:bCs w:val="false"/>
          <w:i w:val="false"/>
          <w:iCs w:val="false"/>
        </w:rPr>
        <w:t xml:space="preserve">4) Abstract: </w:t>
      </w:r>
      <w:r>
        <w:rPr>
          <w:b w:val="false"/>
          <w:bCs w:val="false"/>
          <w:i w:val="false"/>
          <w:iCs w:val="false"/>
        </w:rPr>
        <w:t>2 copie,</w:t>
      </w:r>
      <w:r>
        <w:rPr>
          <w:b w:val="false"/>
          <w:bCs w:val="false"/>
          <w:i w:val="false"/>
          <w:iCs w:val="false"/>
        </w:rPr>
        <w:t xml:space="preserve"> lunghezza circa 10 righe, in italiano e in inglese.</w:t>
      </w:r>
    </w:p>
    <w:p>
      <w:pPr>
        <w:pStyle w:val="Normal"/>
        <w:jc w:val="both"/>
        <w:rPr>
          <w:b w:val="false"/>
          <w:b w:val="false"/>
          <w:bCs w:val="false"/>
        </w:rPr>
      </w:pPr>
      <w:r>
        <w:rPr>
          <w:b w:val="false"/>
          <w:bCs w:val="false"/>
          <w:i w:val="false"/>
          <w:iCs w:val="false"/>
        </w:rPr>
        <w:t xml:space="preserve">5) Introduzione: delucida, in non più di 5 pagine (6/7 per le tesi di laurea magistrale), </w:t>
      </w:r>
      <w:r>
        <w:rPr>
          <w:b w:val="false"/>
          <w:bCs w:val="false"/>
          <w:i w:val="false"/>
          <w:iCs w:val="false"/>
          <w:u w:val="single"/>
        </w:rPr>
        <w:t>il campo di studio, l'argomento e la sua rilevanza nell'ambito di studio, la metodologia e gli strumenti di analisi adottati, l'eventuale distribuzione dei capitoli.</w:t>
      </w:r>
      <w:r>
        <w:rPr>
          <w:b w:val="false"/>
          <w:bCs w:val="false"/>
          <w:i w:val="false"/>
          <w:iCs w:val="false"/>
        </w:rPr>
        <w:t xml:space="preserve"> </w:t>
      </w:r>
    </w:p>
    <w:p>
      <w:pPr>
        <w:pStyle w:val="Normal"/>
        <w:jc w:val="both"/>
        <w:rPr/>
      </w:pPr>
      <w:r>
        <w:rPr>
          <w:b w:val="false"/>
          <w:bCs w:val="false"/>
          <w:i w:val="false"/>
          <w:iCs w:val="false"/>
        </w:rPr>
        <w:t xml:space="preserve">6) Capitoli, non più di 2/3, che procedono da un'argomentazione generale a un'analisi più specifica dell' argomento. Possono essere suddivisi in sottocapitoli, che aiutano a stabilire un “controllo” sulla trattazione dell'argomento. Si consiglia, tuttavia, di non inserire troppi sottocapitoli, ma di cercare di stabilire i nessi logici tra i vari aspetti della propria argomentazione, </w:t>
      </w:r>
      <w:r>
        <w:rPr>
          <w:b w:val="false"/>
          <w:bCs w:val="false"/>
          <w:i w:val="false"/>
          <w:iCs w:val="false"/>
        </w:rPr>
        <w:t>allo scopo di</w:t>
      </w:r>
      <w:r>
        <w:rPr>
          <w:b w:val="false"/>
          <w:bCs w:val="false"/>
          <w:i w:val="false"/>
          <w:iCs w:val="false"/>
        </w:rPr>
        <w:t xml:space="preserve"> creare un testo non troppo frammentato e quanto più coerente.  </w:t>
      </w:r>
    </w:p>
    <w:p>
      <w:pPr>
        <w:pStyle w:val="Normal"/>
        <w:jc w:val="both"/>
        <w:rPr>
          <w:b w:val="false"/>
          <w:b w:val="false"/>
          <w:bCs w:val="false"/>
        </w:rPr>
      </w:pPr>
      <w:r>
        <w:rPr>
          <w:b w:val="false"/>
          <w:bCs w:val="false"/>
          <w:i w:val="false"/>
          <w:iCs w:val="false"/>
        </w:rPr>
        <w:t>7) Ove il/la candidato/a ritiene opportuno, una conclusione, che rissume le tappe argomentative, le problematiche affrontate, l'analisi, e</w:t>
      </w:r>
      <w:r>
        <w:rPr>
          <w:b w:val="false"/>
          <w:bCs w:val="false"/>
          <w:i w:val="false"/>
          <w:iCs w:val="false"/>
        </w:rPr>
        <w:t>d</w:t>
      </w:r>
      <w:r>
        <w:rPr>
          <w:b w:val="false"/>
          <w:bCs w:val="false"/>
          <w:i w:val="false"/>
          <w:iCs w:val="false"/>
        </w:rPr>
        <w:t xml:space="preserve"> eventuali futuri sviluppi del tema.</w:t>
      </w:r>
    </w:p>
    <w:p>
      <w:pPr>
        <w:pStyle w:val="Normal"/>
        <w:jc w:val="both"/>
        <w:rPr>
          <w:b w:val="false"/>
          <w:b w:val="false"/>
          <w:bCs w:val="false"/>
        </w:rPr>
      </w:pPr>
      <w:r>
        <w:rPr>
          <w:b w:val="false"/>
          <w:bCs w:val="false"/>
          <w:i w:val="false"/>
          <w:iCs w:val="false"/>
        </w:rPr>
        <w:t>8) Bibliografi</w:t>
      </w:r>
      <w:r>
        <w:rPr>
          <w:b w:val="false"/>
          <w:bCs w:val="false"/>
          <w:i w:val="false"/>
          <w:iCs w:val="false"/>
          <w:u w:val="none"/>
        </w:rPr>
        <w:t>a.</w:t>
      </w:r>
    </w:p>
    <w:p>
      <w:pPr>
        <w:pStyle w:val="Normal"/>
        <w:jc w:val="both"/>
        <w:rPr>
          <w:b/>
          <w:b/>
          <w:bCs/>
          <w:i w:val="false"/>
          <w:i w:val="false"/>
          <w:iCs w:val="false"/>
        </w:rPr>
      </w:pPr>
      <w:r>
        <w:rPr>
          <w:b/>
          <w:bCs/>
          <w:i w:val="false"/>
          <w:iCs w:val="false"/>
        </w:rPr>
      </w:r>
    </w:p>
    <w:p>
      <w:pPr>
        <w:pStyle w:val="Normal"/>
        <w:jc w:val="both"/>
        <w:rPr>
          <w:b/>
          <w:b/>
          <w:bCs/>
          <w:i w:val="false"/>
          <w:i w:val="false"/>
          <w:iCs w:val="false"/>
        </w:rPr>
      </w:pPr>
      <w:r>
        <w:rPr>
          <w:b/>
          <w:bCs/>
          <w:i w:val="false"/>
          <w:iCs w:val="false"/>
        </w:rPr>
      </w:r>
    </w:p>
    <w:p>
      <w:pPr>
        <w:pStyle w:val="Normal"/>
        <w:jc w:val="both"/>
        <w:rPr>
          <w:b/>
          <w:b/>
          <w:bCs/>
          <w:i w:val="false"/>
          <w:i w:val="false"/>
          <w:iCs w:val="false"/>
        </w:rPr>
      </w:pPr>
      <w:r>
        <w:rPr>
          <w:b/>
          <w:bCs/>
          <w:i w:val="false"/>
          <w:iCs w:val="false"/>
        </w:rPr>
        <w:t>Impostazione del testo e della pagina</w:t>
      </w:r>
    </w:p>
    <w:p>
      <w:pPr>
        <w:pStyle w:val="Normal"/>
        <w:jc w:val="both"/>
        <w:rPr>
          <w:b/>
          <w:b/>
          <w:bCs/>
          <w:i w:val="false"/>
          <w:i w:val="false"/>
          <w:iCs w:val="false"/>
        </w:rPr>
      </w:pPr>
      <w:r>
        <w:rPr>
          <w:b/>
          <w:bCs/>
          <w:i w:val="false"/>
          <w:iCs w:val="false"/>
        </w:rPr>
      </w:r>
    </w:p>
    <w:p>
      <w:pPr>
        <w:pStyle w:val="Normal"/>
        <w:jc w:val="both"/>
        <w:rPr>
          <w:b w:val="false"/>
          <w:b w:val="false"/>
          <w:bCs w:val="false"/>
          <w:i w:val="false"/>
          <w:i w:val="false"/>
          <w:iCs w:val="false"/>
        </w:rPr>
      </w:pPr>
      <w:r>
        <w:rPr>
          <w:b w:val="false"/>
          <w:bCs w:val="false"/>
          <w:i w:val="false"/>
          <w:iCs w:val="false"/>
        </w:rPr>
        <w:t xml:space="preserve">1) Carattere: Times New Roman, o altro </w:t>
      </w:r>
      <w:r>
        <w:rPr>
          <w:b w:val="false"/>
          <w:bCs w:val="false"/>
          <w:i/>
          <w:iCs/>
        </w:rPr>
        <w:t>font</w:t>
      </w:r>
      <w:r>
        <w:rPr>
          <w:b w:val="false"/>
          <w:bCs w:val="false"/>
          <w:i w:val="false"/>
          <w:iCs w:val="false"/>
        </w:rPr>
        <w:t xml:space="preserve"> sobrio e facilmente leggibile.</w:t>
      </w:r>
    </w:p>
    <w:p>
      <w:pPr>
        <w:pStyle w:val="Normal"/>
        <w:jc w:val="both"/>
        <w:rPr>
          <w:b w:val="false"/>
          <w:b w:val="false"/>
          <w:bCs w:val="false"/>
          <w:i w:val="false"/>
          <w:i w:val="false"/>
          <w:iCs w:val="false"/>
        </w:rPr>
      </w:pPr>
      <w:r>
        <w:rPr>
          <w:b w:val="false"/>
          <w:bCs w:val="false"/>
          <w:i w:val="false"/>
          <w:iCs w:val="false"/>
        </w:rPr>
        <w:t xml:space="preserve">2) Testo: corpo 12. </w:t>
      </w:r>
    </w:p>
    <w:p>
      <w:pPr>
        <w:pStyle w:val="Normal"/>
        <w:jc w:val="both"/>
        <w:rPr>
          <w:b w:val="false"/>
          <w:b w:val="false"/>
          <w:bCs w:val="false"/>
          <w:i w:val="false"/>
          <w:i w:val="false"/>
          <w:iCs w:val="false"/>
        </w:rPr>
      </w:pPr>
      <w:r>
        <w:rPr>
          <w:b w:val="false"/>
          <w:bCs w:val="false"/>
          <w:i w:val="false"/>
          <w:iCs w:val="false"/>
        </w:rPr>
        <w:t xml:space="preserve">3) Titoli di capitoli, titoli di paragrafi ed eventuali sottoparagrafi: corpo 14. Titoli Centrati, Sottocapitoli allineati a sinistra. </w:t>
      </w:r>
    </w:p>
    <w:p>
      <w:pPr>
        <w:pStyle w:val="Normal"/>
        <w:jc w:val="both"/>
        <w:rPr>
          <w:b w:val="false"/>
          <w:b w:val="false"/>
          <w:bCs w:val="false"/>
          <w:i w:val="false"/>
          <w:i w:val="false"/>
          <w:iCs w:val="false"/>
        </w:rPr>
      </w:pPr>
      <w:r>
        <w:rPr>
          <w:b w:val="false"/>
          <w:bCs w:val="false"/>
          <w:i w:val="false"/>
          <w:iCs w:val="false"/>
        </w:rPr>
        <w:t xml:space="preserve">5) Note a piè di pagina: corpo 10. </w:t>
      </w:r>
    </w:p>
    <w:p>
      <w:pPr>
        <w:pStyle w:val="Normal"/>
        <w:jc w:val="both"/>
        <w:rPr>
          <w:b w:val="false"/>
          <w:b w:val="false"/>
          <w:bCs w:val="false"/>
          <w:i w:val="false"/>
          <w:i w:val="false"/>
          <w:iCs w:val="false"/>
        </w:rPr>
      </w:pPr>
      <w:r>
        <w:rPr>
          <w:b w:val="false"/>
          <w:bCs w:val="false"/>
          <w:i w:val="false"/>
          <w:iCs w:val="false"/>
        </w:rPr>
        <w:t xml:space="preserve">6) Citazioni lunghe </w:t>
      </w:r>
      <w:r>
        <w:rPr>
          <w:b w:val="false"/>
          <w:bCs w:val="false"/>
          <w:i w:val="false"/>
          <w:iCs w:val="false"/>
          <w:u w:val="single"/>
        </w:rPr>
        <w:t xml:space="preserve">oltre le 4 righe: corpo 10, </w:t>
      </w:r>
      <w:r>
        <w:rPr>
          <w:b w:val="false"/>
          <w:bCs w:val="false"/>
          <w:i w:val="false"/>
          <w:iCs w:val="false"/>
        </w:rPr>
        <w:t xml:space="preserve">staccate dal testo, distanza di uno spazio in alto e in basso dal corpo del testo, e rientrate di 1 cm a sinistra. </w:t>
      </w:r>
    </w:p>
    <w:p>
      <w:pPr>
        <w:pStyle w:val="Normal"/>
        <w:jc w:val="both"/>
        <w:rPr>
          <w:b w:val="false"/>
          <w:b w:val="false"/>
          <w:bCs w:val="false"/>
          <w:i w:val="false"/>
          <w:i w:val="false"/>
          <w:iCs w:val="false"/>
        </w:rPr>
      </w:pPr>
      <w:r>
        <w:rPr>
          <w:b w:val="false"/>
          <w:bCs w:val="false"/>
          <w:i w:val="false"/>
          <w:iCs w:val="false"/>
        </w:rPr>
        <w:t>7) A ogni capoverso è necessario un rientro 0,5 cm a sinistra.</w:t>
      </w:r>
    </w:p>
    <w:p>
      <w:pPr>
        <w:pStyle w:val="Normal"/>
        <w:jc w:val="both"/>
        <w:rPr>
          <w:b w:val="false"/>
          <w:b w:val="false"/>
          <w:bCs w:val="false"/>
          <w:i w:val="false"/>
          <w:i w:val="false"/>
          <w:iCs w:val="false"/>
        </w:rPr>
      </w:pPr>
      <w:r>
        <w:rPr>
          <w:b w:val="false"/>
          <w:bCs w:val="false"/>
          <w:i w:val="false"/>
          <w:iCs w:val="false"/>
        </w:rPr>
        <w:t>8) Interlinea: 1,15 per il testo, 1 per le note e per le citazioni lunghe staccate dal testo.</w:t>
      </w:r>
    </w:p>
    <w:p>
      <w:pPr>
        <w:pStyle w:val="Normal"/>
        <w:jc w:val="both"/>
        <w:rPr>
          <w:b w:val="false"/>
          <w:b w:val="false"/>
          <w:bCs w:val="false"/>
          <w:i w:val="false"/>
          <w:i w:val="false"/>
          <w:iCs w:val="false"/>
        </w:rPr>
      </w:pPr>
      <w:r>
        <w:rPr>
          <w:b w:val="false"/>
          <w:bCs w:val="false"/>
          <w:i w:val="false"/>
          <w:iCs w:val="false"/>
        </w:rPr>
        <w:t>9) Margini 3,5 cm sopra e sotto, 4 cm a sinistra, 3 cm a destra.</w:t>
      </w:r>
    </w:p>
    <w:p>
      <w:pPr>
        <w:pStyle w:val="Normal"/>
        <w:jc w:val="both"/>
        <w:rPr>
          <w:b w:val="false"/>
          <w:b w:val="false"/>
          <w:bCs w:val="false"/>
          <w:i w:val="false"/>
          <w:i w:val="false"/>
          <w:iCs w:val="false"/>
        </w:rPr>
      </w:pPr>
      <w:r>
        <w:rPr>
          <w:b w:val="false"/>
          <w:bCs w:val="false"/>
          <w:i w:val="false"/>
          <w:iCs w:val="false"/>
        </w:rPr>
      </w:r>
    </w:p>
    <w:p>
      <w:pPr>
        <w:pStyle w:val="Normal"/>
        <w:jc w:val="both"/>
        <w:rPr>
          <w:b w:val="false"/>
          <w:b w:val="false"/>
          <w:bCs w:val="false"/>
          <w:i w:val="false"/>
          <w:i w:val="false"/>
          <w:iCs w:val="false"/>
        </w:rPr>
      </w:pPr>
      <w:r>
        <w:rPr>
          <w:b w:val="false"/>
          <w:bCs w:val="false"/>
          <w:i w:val="false"/>
          <w:iCs w:val="false"/>
        </w:rPr>
      </w:r>
    </w:p>
    <w:p>
      <w:pPr>
        <w:pStyle w:val="Normal"/>
        <w:jc w:val="both"/>
        <w:rPr>
          <w:b w:val="false"/>
          <w:b w:val="false"/>
          <w:bCs w:val="false"/>
          <w:i w:val="false"/>
          <w:i w:val="false"/>
          <w:iCs w:val="false"/>
        </w:rPr>
      </w:pPr>
      <w:r>
        <w:rPr>
          <w:b w:val="false"/>
          <w:bCs w:val="false"/>
          <w:i w:val="false"/>
          <w:iCs w:val="false"/>
        </w:rPr>
      </w:r>
    </w:p>
    <w:p>
      <w:pPr>
        <w:pStyle w:val="Normal"/>
        <w:jc w:val="both"/>
        <w:rPr>
          <w:b w:val="false"/>
          <w:b w:val="false"/>
          <w:bCs w:val="false"/>
          <w:i w:val="false"/>
          <w:i w:val="false"/>
          <w:iCs w:val="false"/>
          <w:color w:val="CE181E"/>
        </w:rPr>
      </w:pPr>
      <w:r>
        <w:rPr>
          <w:b w:val="false"/>
          <w:bCs w:val="false"/>
          <w:i w:val="false"/>
          <w:iCs w:val="false"/>
          <w:color w:val="CE181E"/>
        </w:rPr>
        <w:t xml:space="preserve">Es. di paragrafo: </w:t>
      </w:r>
    </w:p>
    <w:p>
      <w:pPr>
        <w:pStyle w:val="Normal"/>
        <w:jc w:val="both"/>
        <w:rPr>
          <w:b w:val="false"/>
          <w:b w:val="false"/>
          <w:bCs w:val="false"/>
          <w:i w:val="false"/>
          <w:i w:val="false"/>
          <w:iCs w:val="false"/>
        </w:rPr>
      </w:pPr>
      <w:r>
        <w:rPr>
          <w:b w:val="false"/>
          <w:bCs w:val="false"/>
          <w:i w:val="false"/>
          <w:iCs w:val="false"/>
        </w:rPr>
      </w:r>
    </w:p>
    <w:p>
      <w:pPr>
        <w:pStyle w:val="Normal"/>
        <w:widowControl/>
        <w:overflowPunct w:val="false"/>
        <w:bidi w:val="0"/>
        <w:spacing w:lineRule="auto" w:line="360"/>
        <w:ind w:left="0" w:right="0" w:firstLine="567"/>
        <w:jc w:val="both"/>
        <w:rPr>
          <w:b w:val="false"/>
          <w:b w:val="false"/>
          <w:bCs w:val="false"/>
          <w:i w:val="false"/>
          <w:i w:val="false"/>
          <w:iCs w:val="false"/>
        </w:rPr>
      </w:pPr>
      <w:r>
        <w:rPr/>
        <w:commentReference w:id="0"/>
      </w:r>
      <w:r>
        <w:rPr>
          <w:b w:val="false"/>
          <w:bCs w:val="false"/>
          <w:i w:val="false"/>
          <w:iCs w:val="false"/>
          <w:color w:val="CE181E"/>
        </w:rPr>
        <w:t xml:space="preserve">This </w:t>
      </w:r>
      <w:r>
        <w:rPr>
          <w:b w:val="false"/>
          <w:bCs w:val="false"/>
          <w:i w:val="false"/>
          <w:iCs w:val="false"/>
          <w:lang w:val="it-IT" w:eastAsia="it-IT"/>
        </w:rPr>
        <w:t>subtle, persuasive, and at times rhetorical strategy is propped up with consensus-seeking sophisms, and</w:t>
      </w:r>
      <w:r>
        <w:rPr>
          <w:b/>
          <w:bCs w:val="false"/>
          <w:i w:val="false"/>
          <w:iCs w:val="false"/>
          <w:lang w:val="it-IT" w:eastAsia="it-IT"/>
        </w:rPr>
        <w:t xml:space="preserve"> </w:t>
      </w:r>
      <w:r>
        <w:rPr>
          <w:b w:val="false"/>
          <w:bCs w:val="false"/>
          <w:i w:val="false"/>
          <w:iCs w:val="false"/>
          <w:lang w:val="it-IT" w:eastAsia="it-IT"/>
        </w:rPr>
        <w:t xml:space="preserve">supported by a </w:t>
      </w:r>
      <w:r>
        <w:rPr>
          <w:b w:val="false"/>
          <w:bCs w:val="false"/>
          <w:i/>
          <w:iCs w:val="false"/>
          <w:lang w:val="it-IT" w:eastAsia="it-IT"/>
        </w:rPr>
        <w:t xml:space="preserve">captatio benevolentiae </w:t>
      </w:r>
      <w:r>
        <w:rPr>
          <w:b w:val="false"/>
          <w:bCs w:val="false"/>
          <w:i w:val="false"/>
          <w:iCs w:val="false"/>
          <w:lang w:val="it-IT" w:eastAsia="it-IT"/>
        </w:rPr>
        <w:t>and hence by a never explicitly formulated request by the author for the reader’s solidarity.</w:t>
      </w:r>
      <w:r>
        <w:rPr>
          <w:b/>
          <w:bCs w:val="false"/>
          <w:i w:val="false"/>
          <w:iCs w:val="false"/>
          <w:lang w:val="it-IT" w:eastAsia="it-IT"/>
        </w:rPr>
        <w:t xml:space="preserve"> </w:t>
      </w:r>
      <w:r>
        <w:rPr>
          <w:b w:val="false"/>
          <w:bCs w:val="false"/>
          <w:i w:val="false"/>
          <w:iCs w:val="false"/>
          <w:lang w:val="it-IT" w:eastAsia="it-IT"/>
        </w:rPr>
        <w:t>In other words, he asks the reader to empathize with his discom</w:t>
      </w:r>
      <w:r>
        <w:rPr>
          <w:b w:val="false"/>
          <w:bCs w:val="false"/>
          <w:i w:val="false"/>
          <w:iCs w:val="false"/>
          <w:color w:val="000000"/>
          <w:lang w:val="it-IT" w:eastAsia="it-IT"/>
        </w:rPr>
        <w:t>fo</w:t>
      </w:r>
      <w:r>
        <w:rPr>
          <w:b w:val="false"/>
          <w:bCs w:val="false"/>
          <w:i w:val="false"/>
          <w:iCs w:val="false"/>
          <w:color w:val="CE181E"/>
          <w:lang w:val="it-IT" w:eastAsia="it-IT"/>
        </w:rPr>
        <w:t>rt</w:t>
      </w:r>
      <w:r>
        <w:rPr>
          <w:rStyle w:val="FootnoteAnchor"/>
          <w:rStyle w:val="FootnoteAnchor"/>
          <w:b w:val="false"/>
          <w:bCs w:val="false"/>
          <w:i w:val="false"/>
          <w:iCs w:val="false"/>
          <w:color w:val="CE181E"/>
          <w:lang w:val="it-IT" w:eastAsia="it-IT"/>
        </w:rPr>
        <w:footnoteReference w:id="2"/>
      </w:r>
      <w:r>
        <w:rPr>
          <w:b/>
          <w:bCs w:val="false"/>
          <w:i w:val="false"/>
          <w:iCs w:val="false"/>
          <w:color w:val="CE181E"/>
          <w:lang w:val="it-IT" w:eastAsia="it-IT"/>
        </w:rPr>
        <w:t xml:space="preserve"> </w:t>
      </w:r>
      <w:r>
        <w:rPr>
          <w:b w:val="false"/>
          <w:bCs w:val="false"/>
          <w:i w:val="false"/>
          <w:iCs w:val="false"/>
          <w:color w:val="000000"/>
          <w:lang w:val="it-IT" w:eastAsia="it-IT"/>
        </w:rPr>
        <w:t>and</w:t>
      </w:r>
      <w:r>
        <w:rPr>
          <w:b w:val="false"/>
          <w:bCs w:val="false"/>
          <w:i w:val="false"/>
          <w:iCs w:val="false"/>
          <w:lang w:val="it-IT" w:eastAsia="it-IT"/>
        </w:rPr>
        <w:t xml:space="preserve"> his sense of frustration at having to deal with his scrivener’s disconcerting emotional indifference, his robot-like otherness.</w:t>
      </w:r>
      <w:r>
        <w:rPr>
          <w:b/>
          <w:bCs w:val="false"/>
          <w:i w:val="false"/>
          <w:iCs w:val="false"/>
          <w:lang w:val="it-IT" w:eastAsia="it-IT"/>
        </w:rPr>
        <w:t xml:space="preserve"> </w:t>
      </w:r>
      <w:r>
        <w:rPr>
          <w:b w:val="false"/>
          <w:bCs w:val="false"/>
          <w:i w:val="false"/>
          <w:iCs w:val="false"/>
          <w:lang w:val="it-IT" w:eastAsia="it-IT"/>
        </w:rPr>
        <w:t>The lawyer also likes to present himself as a man obsessed by the fear of making a mistake, who interrogates his conscience ceaselessly, one who, before taking any action towards his eccentric employee, scrupulously weighs the emotional impact it might have upon him, as well as its compatibility with his own religious principles and, finally, the ethical legitimacy of his behavior, never fully convinced that his course of action is right.</w:t>
      </w:r>
    </w:p>
    <w:p>
      <w:pPr>
        <w:pStyle w:val="Normal"/>
        <w:jc w:val="both"/>
        <w:rPr>
          <w:b w:val="false"/>
          <w:b w:val="false"/>
          <w:bCs w:val="false"/>
          <w:i w:val="false"/>
          <w:i w:val="false"/>
          <w:iCs w:val="false"/>
        </w:rPr>
      </w:pPr>
      <w:r>
        <w:rPr>
          <w:b w:val="false"/>
          <w:bCs w:val="false"/>
          <w:i w:val="false"/>
          <w:iCs w:val="false"/>
        </w:rPr>
      </w:r>
    </w:p>
    <w:p>
      <w:pPr>
        <w:pStyle w:val="Normal"/>
        <w:jc w:val="both"/>
        <w:rPr>
          <w:b w:val="false"/>
          <w:b w:val="false"/>
          <w:bCs w:val="false"/>
          <w:i w:val="false"/>
          <w:i w:val="false"/>
          <w:iCs w:val="false"/>
        </w:rPr>
      </w:pPr>
      <w:r>
        <w:rPr>
          <w:b w:val="false"/>
          <w:bCs w:val="false"/>
          <w:i w:val="false"/>
          <w:iCs w:val="false"/>
        </w:rPr>
      </w:r>
    </w:p>
    <w:p>
      <w:pPr>
        <w:pStyle w:val="Normal"/>
        <w:jc w:val="both"/>
        <w:rPr>
          <w:b/>
          <w:b/>
          <w:bCs/>
          <w:i w:val="false"/>
          <w:i w:val="false"/>
          <w:iCs w:val="false"/>
        </w:rPr>
      </w:pPr>
      <w:r>
        <w:rPr>
          <w:b/>
          <w:bCs/>
          <w:i w:val="false"/>
          <w:iCs w:val="false"/>
        </w:rPr>
        <w:t xml:space="preserve">Citazioni </w:t>
      </w:r>
    </w:p>
    <w:p>
      <w:pPr>
        <w:pStyle w:val="Normal"/>
        <w:jc w:val="both"/>
        <w:rPr>
          <w:b w:val="false"/>
          <w:b w:val="false"/>
          <w:bCs w:val="false"/>
        </w:rPr>
      </w:pPr>
      <w:r>
        <w:rPr>
          <w:b w:val="false"/>
          <w:bCs w:val="false"/>
        </w:rPr>
      </w:r>
    </w:p>
    <w:p>
      <w:pPr>
        <w:pStyle w:val="Normal"/>
        <w:jc w:val="both"/>
        <w:rPr/>
      </w:pPr>
      <w:r>
        <w:rPr>
          <w:b w:val="false"/>
          <w:bCs w:val="false"/>
          <w:i w:val="false"/>
          <w:iCs w:val="false"/>
        </w:rPr>
        <w:t xml:space="preserve">Come dimostrato nell'esempio in alto, i testi e gli autori dai quali si attingono le informazioni, gran parte di quanto viene elaborato nel lavoro di tesi va accuratamente documentato </w:t>
      </w:r>
      <w:r>
        <w:rPr>
          <w:b w:val="false"/>
          <w:bCs w:val="false"/>
          <w:i w:val="false"/>
          <w:iCs w:val="false"/>
          <w:u w:val="single"/>
        </w:rPr>
        <w:t>tramite citazioni e note</w:t>
      </w:r>
      <w:r>
        <w:rPr>
          <w:b w:val="false"/>
          <w:bCs w:val="false"/>
          <w:i w:val="false"/>
          <w:iCs w:val="false"/>
        </w:rPr>
        <w:t xml:space="preserve">. </w:t>
      </w:r>
    </w:p>
    <w:p>
      <w:pPr>
        <w:pStyle w:val="Normal"/>
        <w:numPr>
          <w:ilvl w:val="0"/>
          <w:numId w:val="1"/>
        </w:numPr>
        <w:jc w:val="both"/>
        <w:rPr/>
      </w:pPr>
      <w:r>
        <w:rPr>
          <w:b w:val="false"/>
          <w:bCs w:val="false"/>
          <w:i w:val="false"/>
          <w:iCs w:val="false"/>
        </w:rPr>
        <w:t xml:space="preserve">Mai menzionare un autore senza indicare la fonte. </w:t>
      </w:r>
    </w:p>
    <w:p>
      <w:pPr>
        <w:pStyle w:val="Normal"/>
        <w:numPr>
          <w:ilvl w:val="0"/>
          <w:numId w:val="1"/>
        </w:numPr>
        <w:jc w:val="both"/>
        <w:rPr/>
      </w:pPr>
      <w:r>
        <w:rPr>
          <w:b w:val="false"/>
          <w:bCs w:val="false"/>
          <w:i w:val="false"/>
          <w:iCs w:val="false"/>
        </w:rPr>
        <w:t xml:space="preserve">Mai generalizzare il discorso. </w:t>
      </w:r>
    </w:p>
    <w:p>
      <w:pPr>
        <w:pStyle w:val="Normal"/>
        <w:numPr>
          <w:ilvl w:val="0"/>
          <w:numId w:val="1"/>
        </w:numPr>
        <w:jc w:val="both"/>
        <w:rPr/>
      </w:pPr>
      <w:r>
        <w:rPr>
          <w:b w:val="false"/>
          <w:bCs w:val="false"/>
          <w:i w:val="false"/>
          <w:iCs w:val="false"/>
        </w:rPr>
        <w:t xml:space="preserve">Mai esporre idee altrui spacciandole per proprie (plagio), in breve: mai omettere una solida mappatura delle fonti e dei testi tramite i quali si espone il proprio lavoro scientifico. </w:t>
      </w:r>
    </w:p>
    <w:p>
      <w:pPr>
        <w:pStyle w:val="Normal"/>
        <w:numPr>
          <w:ilvl w:val="0"/>
          <w:numId w:val="1"/>
        </w:numPr>
        <w:jc w:val="both"/>
        <w:rPr/>
      </w:pPr>
      <w:r>
        <w:rPr>
          <w:b w:val="false"/>
          <w:bCs w:val="false"/>
          <w:i w:val="false"/>
          <w:iCs w:val="false"/>
        </w:rPr>
        <w:t xml:space="preserve">Evitare di riportare citazioni troppo lunghe, con il rischio di decontestualizzare l'argomentazione: le citazioni servono a rinsaldare i nessi logici, a fondersi e al contempo a stabilire una distanza dall' argomentazione, a dimostrare </w:t>
      </w:r>
      <w:r>
        <w:rPr>
          <w:b w:val="false"/>
          <w:bCs w:val="false"/>
          <w:i w:val="false"/>
          <w:iCs w:val="false"/>
        </w:rPr>
        <w:t>e</w:t>
      </w:r>
      <w:r>
        <w:rPr>
          <w:b w:val="false"/>
          <w:bCs w:val="false"/>
          <w:i w:val="false"/>
          <w:iCs w:val="false"/>
        </w:rPr>
        <w:t xml:space="preserve"> a rinforzare un concetto, non ad “allungare il brodo” del vostro elaborato, deresponsabilizzandovi dal fornire un'analisi delle informazioni riportate. </w:t>
      </w:r>
    </w:p>
    <w:p>
      <w:pPr>
        <w:pStyle w:val="Normal"/>
        <w:jc w:val="both"/>
        <w:rPr>
          <w:b w:val="false"/>
          <w:b w:val="false"/>
          <w:bCs w:val="false"/>
          <w:i w:val="false"/>
          <w:i w:val="false"/>
          <w:iCs w:val="false"/>
        </w:rPr>
      </w:pPr>
      <w:r>
        <w:rPr>
          <w:b w:val="false"/>
          <w:bCs w:val="false"/>
          <w:i w:val="false"/>
          <w:iCs w:val="false"/>
        </w:rPr>
      </w:r>
    </w:p>
    <w:p>
      <w:pPr>
        <w:pStyle w:val="Normal"/>
        <w:jc w:val="both"/>
        <w:rPr/>
      </w:pPr>
      <w:r>
        <w:rPr>
          <w:b w:val="false"/>
          <w:bCs w:val="false"/>
          <w:i w:val="false"/>
          <w:iCs w:val="false"/>
        </w:rPr>
        <w:t>Le citazioni vann</w:t>
      </w:r>
      <w:r>
        <w:rPr>
          <w:b w:val="false"/>
          <w:bCs w:val="false"/>
          <w:i w:val="false"/>
          <w:iCs w:val="false"/>
          <w:color w:val="000000"/>
        </w:rPr>
        <w:t xml:space="preserve">o </w:t>
      </w:r>
      <w:r>
        <w:rPr>
          <w:b w:val="false"/>
          <w:bCs w:val="false"/>
          <w:i w:val="false"/>
          <w:iCs w:val="false"/>
          <w:color w:val="000000"/>
          <w:u w:val="single"/>
        </w:rPr>
        <w:t>tra virgolette, in tondo, se nel c</w:t>
      </w:r>
      <w:r>
        <w:rPr>
          <w:b w:val="false"/>
          <w:bCs w:val="false"/>
          <w:i w:val="false"/>
          <w:iCs w:val="false"/>
          <w:u w:val="single"/>
        </w:rPr>
        <w:t xml:space="preserve">orpo del testo: </w:t>
      </w:r>
    </w:p>
    <w:p>
      <w:pPr>
        <w:pStyle w:val="Normal"/>
        <w:jc w:val="both"/>
        <w:rPr>
          <w:b w:val="false"/>
          <w:b w:val="false"/>
          <w:bCs w:val="false"/>
          <w:i w:val="false"/>
          <w:i w:val="false"/>
          <w:iCs w:val="false"/>
          <w:u w:val="none"/>
        </w:rPr>
      </w:pPr>
      <w:r>
        <w:rPr/>
      </w:r>
    </w:p>
    <w:p>
      <w:pPr>
        <w:pStyle w:val="Normal"/>
        <w:jc w:val="both"/>
        <w:rPr/>
      </w:pPr>
      <w:r>
        <w:rPr>
          <w:b w:val="false"/>
          <w:bCs w:val="false"/>
          <w:i w:val="false"/>
          <w:iCs w:val="false"/>
          <w:u w:val="none"/>
        </w:rPr>
        <w:t xml:space="preserve">es. </w:t>
      </w:r>
      <w:r>
        <w:rPr>
          <w:b w:val="false"/>
          <w:bCs w:val="false"/>
          <w:i w:val="false"/>
          <w:iCs w:val="false"/>
          <w:u w:val="none"/>
        </w:rPr>
        <w:t>Sarah Roe in her analysis states: “a narrative of containment pervades our spaces of public memory.”</w:t>
      </w:r>
    </w:p>
    <w:p>
      <w:pPr>
        <w:pStyle w:val="Normal"/>
        <w:jc w:val="both"/>
        <w:rPr/>
      </w:pPr>
      <w:r>
        <w:rPr>
          <w:b w:val="false"/>
          <w:bCs w:val="false"/>
          <w:i w:val="false"/>
          <w:iCs w:val="false"/>
          <w:u w:val="none"/>
        </w:rPr>
        <w:t xml:space="preserve"> </w:t>
      </w:r>
    </w:p>
    <w:p>
      <w:pPr>
        <w:pStyle w:val="Normal"/>
        <w:jc w:val="both"/>
        <w:rPr>
          <w:b w:val="false"/>
          <w:b w:val="false"/>
          <w:bCs w:val="false"/>
          <w:i w:val="false"/>
          <w:i w:val="false"/>
          <w:iCs w:val="false"/>
          <w:u w:val="single"/>
        </w:rPr>
      </w:pPr>
      <w:r>
        <w:rPr>
          <w:b w:val="false"/>
          <w:bCs w:val="false"/>
          <w:i w:val="false"/>
          <w:iCs w:val="false"/>
          <w:u w:val="single"/>
        </w:rPr>
      </w:r>
    </w:p>
    <w:p>
      <w:pPr>
        <w:pStyle w:val="Normal"/>
        <w:jc w:val="both"/>
        <w:rPr/>
      </w:pPr>
      <w:r>
        <w:rPr>
          <w:b w:val="false"/>
          <w:bCs w:val="false"/>
          <w:i w:val="false"/>
          <w:iCs w:val="false"/>
          <w:u w:val="single"/>
        </w:rPr>
        <w:t>Senza virgolette, e in tondo, carattere 10 se più lunghe di 5 righe, staccate dal corpo del testo.</w:t>
      </w:r>
    </w:p>
    <w:p>
      <w:pPr>
        <w:pStyle w:val="Normal"/>
        <w:jc w:val="both"/>
        <w:rPr>
          <w:b w:val="false"/>
          <w:b w:val="false"/>
          <w:bCs w:val="false"/>
          <w:i w:val="false"/>
          <w:i w:val="false"/>
          <w:iCs w:val="false"/>
          <w:u w:val="single"/>
        </w:rPr>
      </w:pPr>
      <w:r>
        <w:rPr>
          <w:b w:val="false"/>
          <w:bCs w:val="false"/>
          <w:i w:val="false"/>
          <w:iCs w:val="false"/>
          <w:u w:val="single"/>
        </w:rPr>
      </w:r>
    </w:p>
    <w:p>
      <w:pPr>
        <w:pStyle w:val="Normal"/>
        <w:jc w:val="both"/>
        <w:rPr>
          <w:b w:val="false"/>
          <w:b w:val="false"/>
          <w:bCs w:val="false"/>
          <w:i w:val="false"/>
          <w:i w:val="false"/>
          <w:iCs w:val="false"/>
          <w:u w:val="single"/>
        </w:rPr>
      </w:pPr>
      <w:r>
        <w:rPr>
          <w:b w:val="false"/>
          <w:bCs w:val="false"/>
          <w:i w:val="false"/>
          <w:iCs w:val="false"/>
          <w:u w:val="single"/>
        </w:rPr>
      </w:r>
    </w:p>
    <w:p>
      <w:pPr>
        <w:pStyle w:val="Normal"/>
        <w:jc w:val="both"/>
        <w:rPr/>
      </w:pPr>
      <w:r>
        <w:rPr>
          <w:b w:val="false"/>
          <w:bCs w:val="false"/>
          <w:i w:val="false"/>
          <w:iCs w:val="false"/>
          <w:u w:val="none"/>
        </w:rPr>
        <w:t xml:space="preserve">es. </w:t>
      </w:r>
      <w:r>
        <w:rPr>
          <w:b w:val="false"/>
          <w:bCs w:val="false"/>
          <w:i w:val="false"/>
          <w:iCs w:val="false"/>
          <w:u w:val="none"/>
        </w:rPr>
        <w:t>Sarah Roe in her analysis states:</w:t>
      </w:r>
    </w:p>
    <w:p>
      <w:pPr>
        <w:pStyle w:val="Normal"/>
        <w:jc w:val="both"/>
        <w:rPr>
          <w:b w:val="false"/>
          <w:b w:val="false"/>
          <w:bCs w:val="false"/>
          <w:i w:val="false"/>
          <w:i w:val="false"/>
          <w:iCs w:val="false"/>
          <w:u w:val="none"/>
        </w:rPr>
      </w:pPr>
      <w:r>
        <w:rPr>
          <w:b w:val="false"/>
          <w:bCs w:val="false"/>
          <w:i w:val="false"/>
          <w:iCs w:val="false"/>
          <w:u w:val="none"/>
        </w:rPr>
      </w:r>
    </w:p>
    <w:p>
      <w:pPr>
        <w:pStyle w:val="Normal"/>
        <w:widowControl/>
        <w:overflowPunct w:val="false"/>
        <w:bidi w:val="0"/>
        <w:ind w:left="567" w:right="0" w:hanging="0"/>
        <w:jc w:val="both"/>
        <w:rPr>
          <w:sz w:val="20"/>
          <w:szCs w:val="20"/>
        </w:rPr>
      </w:pPr>
      <w:r>
        <w:rPr>
          <w:b w:val="false"/>
          <w:bCs w:val="false"/>
          <w:i w:val="false"/>
          <w:iCs w:val="false"/>
          <w:sz w:val="20"/>
          <w:szCs w:val="20"/>
          <w:u w:val="none"/>
        </w:rPr>
        <w:t>a narrative of containment pervades our spaces of public memory, casting prominent female figures as outsiders, a threat to be contained, while upholding male rule/agency as the norm. In particular, at the presidential museums explored in this study, as well as “The First Ladies” exhibit, women are relegated as “outsiders” through their contrast with the president-as-common-citizen; their power and influence are further contained through narratives of circumstance, as well as visual strategies of dissociation.</w:t>
      </w:r>
    </w:p>
    <w:p>
      <w:pPr>
        <w:pStyle w:val="Normal"/>
        <w:widowControl/>
        <w:overflowPunct w:val="false"/>
        <w:bidi w:val="0"/>
        <w:ind w:left="567" w:right="0" w:hanging="0"/>
        <w:jc w:val="both"/>
        <w:rPr>
          <w:b w:val="false"/>
          <w:b w:val="false"/>
          <w:bCs w:val="false"/>
          <w:i w:val="false"/>
          <w:i w:val="false"/>
          <w:iCs w:val="false"/>
          <w:u w:val="none"/>
        </w:rPr>
      </w:pPr>
      <w:r>
        <w:rPr>
          <w:b w:val="false"/>
          <w:bCs w:val="false"/>
          <w:i w:val="false"/>
          <w:iCs w:val="false"/>
          <w:u w:val="none"/>
        </w:rPr>
      </w:r>
    </w:p>
    <w:p>
      <w:pPr>
        <w:pStyle w:val="Normal"/>
        <w:widowControl/>
        <w:overflowPunct w:val="false"/>
        <w:bidi w:val="0"/>
        <w:ind w:left="567" w:right="0" w:hanging="0"/>
        <w:jc w:val="both"/>
        <w:rPr>
          <w:b w:val="false"/>
          <w:b w:val="false"/>
          <w:bCs w:val="false"/>
          <w:i w:val="false"/>
          <w:i w:val="false"/>
          <w:iCs w:val="false"/>
          <w:u w:val="none"/>
        </w:rPr>
      </w:pPr>
      <w:r>
        <w:rPr>
          <w:b w:val="false"/>
          <w:bCs w:val="false"/>
          <w:i w:val="false"/>
          <w:iCs w:val="false"/>
          <w:u w:val="none"/>
        </w:rPr>
      </w:r>
    </w:p>
    <w:p>
      <w:pPr>
        <w:pStyle w:val="Normal"/>
        <w:jc w:val="both"/>
        <w:rPr>
          <w:b w:val="false"/>
          <w:b w:val="false"/>
          <w:bCs w:val="false"/>
          <w:i w:val="false"/>
          <w:i w:val="false"/>
          <w:iCs w:val="false"/>
          <w:u w:val="single"/>
        </w:rPr>
      </w:pPr>
      <w:r>
        <w:rPr>
          <w:b w:val="false"/>
          <w:bCs w:val="false"/>
          <w:i w:val="false"/>
          <w:iCs w:val="false"/>
          <w:u w:val="single"/>
        </w:rPr>
      </w:r>
    </w:p>
    <w:p>
      <w:pPr>
        <w:pStyle w:val="Normal"/>
        <w:jc w:val="both"/>
        <w:rPr>
          <w:b w:val="false"/>
          <w:b w:val="false"/>
          <w:bCs w:val="false"/>
          <w:i w:val="false"/>
          <w:i w:val="false"/>
          <w:iCs w:val="false"/>
        </w:rPr>
      </w:pPr>
      <w:r>
        <w:rPr>
          <w:b w:val="false"/>
          <w:bCs w:val="false"/>
          <w:i w:val="false"/>
          <w:iCs w:val="false"/>
        </w:rPr>
        <w:t xml:space="preserve">Per indicare un’omissione di una parte del testo, si usano i puntini di sospensione tra parentesi quadre […]. </w:t>
      </w:r>
    </w:p>
    <w:p>
      <w:pPr>
        <w:pStyle w:val="Normal"/>
        <w:jc w:val="both"/>
        <w:rPr>
          <w:b w:val="false"/>
          <w:b w:val="false"/>
          <w:bCs w:val="false"/>
          <w:i w:val="false"/>
          <w:i w:val="false"/>
          <w:iCs w:val="false"/>
        </w:rPr>
      </w:pPr>
      <w:r>
        <w:rPr>
          <w:b w:val="false"/>
          <w:bCs w:val="false"/>
          <w:i w:val="false"/>
          <w:iCs w:val="false"/>
        </w:rPr>
      </w:r>
    </w:p>
    <w:p>
      <w:pPr>
        <w:pStyle w:val="Normal"/>
        <w:jc w:val="both"/>
        <w:rPr>
          <w:b w:val="false"/>
          <w:b w:val="false"/>
          <w:bCs w:val="false"/>
          <w:i w:val="false"/>
          <w:i w:val="false"/>
          <w:iCs w:val="false"/>
        </w:rPr>
      </w:pPr>
      <w:r>
        <w:rPr>
          <w:b w:val="false"/>
          <w:bCs w:val="false"/>
          <w:i w:val="false"/>
          <w:iCs w:val="false"/>
        </w:rPr>
      </w:r>
    </w:p>
    <w:p>
      <w:pPr>
        <w:pStyle w:val="Normal"/>
        <w:jc w:val="both"/>
        <w:rPr>
          <w:b/>
          <w:b/>
          <w:bCs/>
          <w:i w:val="false"/>
          <w:i w:val="false"/>
          <w:iCs w:val="false"/>
        </w:rPr>
      </w:pPr>
      <w:r>
        <w:rPr>
          <w:b/>
          <w:bCs/>
          <w:i w:val="false"/>
          <w:iCs w:val="false"/>
        </w:rPr>
        <w:t>Le note a piè di pagina</w:t>
      </w:r>
    </w:p>
    <w:p>
      <w:pPr>
        <w:pStyle w:val="Normal"/>
        <w:jc w:val="both"/>
        <w:rPr>
          <w:b/>
          <w:b/>
          <w:bCs/>
          <w:i w:val="false"/>
          <w:i w:val="false"/>
          <w:iCs w:val="false"/>
        </w:rPr>
      </w:pPr>
      <w:r>
        <w:rPr>
          <w:b/>
          <w:bCs/>
          <w:i w:val="false"/>
          <w:iCs w:val="false"/>
        </w:rPr>
      </w:r>
    </w:p>
    <w:p>
      <w:pPr>
        <w:pStyle w:val="Normal"/>
        <w:jc w:val="both"/>
        <w:rPr>
          <w:b w:val="false"/>
          <w:b w:val="false"/>
          <w:bCs w:val="false"/>
          <w:i w:val="false"/>
          <w:i w:val="false"/>
          <w:iCs w:val="false"/>
        </w:rPr>
      </w:pPr>
      <w:r>
        <w:rPr>
          <w:b w:val="false"/>
          <w:bCs w:val="false"/>
          <w:i w:val="false"/>
          <w:iCs w:val="false"/>
        </w:rPr>
        <w:t xml:space="preserve">Le note a piè di pagina sono numerate in cifre arabe, a partire dal numero 1. </w:t>
      </w:r>
    </w:p>
    <w:p>
      <w:pPr>
        <w:pStyle w:val="Normal"/>
        <w:jc w:val="both"/>
        <w:rPr/>
      </w:pPr>
      <w:r>
        <w:rPr>
          <w:b w:val="false"/>
          <w:bCs w:val="false"/>
          <w:i w:val="false"/>
          <w:iCs w:val="false"/>
        </w:rPr>
        <w:t xml:space="preserve">Le note sono servono a puntualizzare alcuni aspetti della propria argomentazione, evidenziare aspetti periferici ad essa ma rilevanti, per esempio, in altri contesti correlati al tema del paragrafo/capitolo: in breve, le note “marcano” territori testuali </w:t>
      </w:r>
      <w:r>
        <w:rPr>
          <w:b w:val="false"/>
          <w:bCs w:val="false"/>
          <w:i w:val="false"/>
          <w:iCs w:val="false"/>
        </w:rPr>
        <w:t>sia come testimonianza delle fonti utilizzate che come ulteriori approfondimenti;</w:t>
      </w:r>
      <w:r>
        <w:rPr>
          <w:b w:val="false"/>
          <w:bCs w:val="false"/>
          <w:i w:val="false"/>
          <w:iCs w:val="false"/>
        </w:rPr>
        <w:t xml:space="preserve"> comparano, contrastano o evidenziano ulteriori sviluppi di un determinato aspetto dell'argomento in analisi.    </w:t>
      </w:r>
    </w:p>
    <w:p>
      <w:pPr>
        <w:pStyle w:val="Normal"/>
        <w:jc w:val="both"/>
        <w:rPr>
          <w:b w:val="false"/>
          <w:b w:val="false"/>
          <w:bCs w:val="false"/>
          <w:i w:val="false"/>
          <w:i w:val="false"/>
          <w:iCs w:val="false"/>
        </w:rPr>
      </w:pPr>
      <w:r>
        <w:rPr>
          <w:b w:val="false"/>
          <w:bCs w:val="false"/>
          <w:i w:val="false"/>
          <w:iCs w:val="false"/>
        </w:rPr>
        <w:t xml:space="preserve">Le modalità di citazione nelle note sono identiche a quelle della bibliografia finale, ma nelle note  </w:t>
      </w:r>
      <w:r>
        <w:rPr>
          <w:b w:val="false"/>
          <w:bCs w:val="false"/>
          <w:i w:val="false"/>
          <w:iCs w:val="false"/>
          <w:u w:val="single"/>
        </w:rPr>
        <w:t xml:space="preserve">l’iniziale del nome precede il cognome, mentre nella bibliografia il nome è seguito dal cognome, che viene per primo. Nelle note si è </w:t>
      </w:r>
      <w:r>
        <w:rPr>
          <w:b/>
          <w:bCs/>
          <w:i w:val="false"/>
          <w:iCs w:val="false"/>
          <w:u w:val="single"/>
        </w:rPr>
        <w:t>soliti indicare le pagine,</w:t>
      </w:r>
      <w:r>
        <w:rPr>
          <w:b w:val="false"/>
          <w:bCs w:val="false"/>
          <w:i w:val="false"/>
          <w:iCs w:val="false"/>
          <w:u w:val="single"/>
        </w:rPr>
        <w:t xml:space="preserve"> che fanno specifico riferimento al passaggio citato o analizzato.</w:t>
      </w:r>
    </w:p>
    <w:p>
      <w:pPr>
        <w:pStyle w:val="Normal"/>
        <w:jc w:val="both"/>
        <w:rPr>
          <w:b w:val="false"/>
          <w:b w:val="false"/>
          <w:bCs w:val="false"/>
          <w:i w:val="false"/>
          <w:i w:val="false"/>
          <w:iCs w:val="false"/>
          <w:color w:val="CE181E"/>
        </w:rPr>
      </w:pPr>
      <w:r>
        <w:rPr>
          <w:b w:val="false"/>
          <w:bCs w:val="false"/>
          <w:i w:val="false"/>
          <w:iCs w:val="false"/>
          <w:color w:val="CE181E"/>
        </w:rPr>
      </w:r>
    </w:p>
    <w:p>
      <w:pPr>
        <w:pStyle w:val="Normal"/>
        <w:jc w:val="both"/>
        <w:rPr>
          <w:b w:val="false"/>
          <w:b w:val="false"/>
          <w:bCs w:val="false"/>
          <w:i w:val="false"/>
          <w:i w:val="false"/>
          <w:iCs w:val="false"/>
          <w:color w:val="CE181E"/>
        </w:rPr>
      </w:pPr>
      <w:r>
        <w:rPr>
          <w:b w:val="false"/>
          <w:bCs w:val="false"/>
          <w:i w:val="false"/>
          <w:iCs w:val="false"/>
          <w:color w:val="CE181E"/>
        </w:rPr>
        <w:t xml:space="preserve">Nota: </w:t>
      </w:r>
      <w:r>
        <w:rPr>
          <w:b/>
          <w:bCs/>
          <w:i w:val="false"/>
          <w:iCs w:val="false"/>
          <w:color w:val="CE181E"/>
          <w:sz w:val="22"/>
          <w:szCs w:val="22"/>
          <w:highlight w:val="white"/>
        </w:rPr>
        <w:t xml:space="preserve">Dennis </w:t>
      </w:r>
      <w:r>
        <w:rPr>
          <w:b/>
          <w:bCs/>
          <w:i w:val="false"/>
          <w:iCs w:val="false"/>
          <w:color w:val="CE181E"/>
          <w:sz w:val="22"/>
          <w:szCs w:val="22"/>
          <w:highlight w:val="white"/>
        </w:rPr>
        <w:t xml:space="preserve">Berthold, </w:t>
      </w:r>
      <w:r>
        <w:rPr>
          <w:b/>
          <w:bCs/>
          <w:i/>
          <w:iCs w:val="false"/>
          <w:color w:val="CE181E"/>
          <w:sz w:val="22"/>
          <w:szCs w:val="22"/>
          <w:highlight w:val="white"/>
        </w:rPr>
        <w:t>American Risorgimento: Herman Melville and the Cultural Politics of Italy</w:t>
      </w:r>
      <w:r>
        <w:rPr>
          <w:b/>
          <w:bCs/>
          <w:i w:val="false"/>
          <w:iCs w:val="false"/>
          <w:color w:val="CE181E"/>
          <w:sz w:val="22"/>
          <w:szCs w:val="22"/>
          <w:highlight w:val="white"/>
        </w:rPr>
        <w:t xml:space="preserve">. Columbus: Ohio UP, </w:t>
      </w:r>
      <w:r>
        <w:rPr>
          <w:b/>
          <w:bCs/>
          <w:i w:val="false"/>
          <w:iCs w:val="false"/>
          <w:color w:val="CE181E"/>
          <w:sz w:val="22"/>
          <w:szCs w:val="22"/>
          <w:highlight w:val="white"/>
        </w:rPr>
        <w:t xml:space="preserve">2009, p. 17. </w:t>
      </w:r>
    </w:p>
    <w:p>
      <w:pPr>
        <w:pStyle w:val="Normal"/>
        <w:jc w:val="both"/>
        <w:rPr>
          <w:sz w:val="22"/>
          <w:szCs w:val="22"/>
          <w:highlight w:val="white"/>
        </w:rPr>
      </w:pPr>
      <w:r>
        <w:rPr>
          <w:b w:val="false"/>
          <w:bCs w:val="false"/>
          <w:i w:val="false"/>
          <w:iCs w:val="false"/>
          <w:color w:val="CE181E"/>
        </w:rPr>
      </w:r>
    </w:p>
    <w:p>
      <w:pPr>
        <w:pStyle w:val="Normal"/>
        <w:jc w:val="both"/>
        <w:rPr>
          <w:b w:val="false"/>
          <w:b w:val="false"/>
          <w:bCs w:val="false"/>
          <w:i w:val="false"/>
          <w:i w:val="false"/>
          <w:iCs w:val="false"/>
          <w:color w:val="CE181E"/>
        </w:rPr>
      </w:pPr>
      <w:r>
        <w:rPr>
          <w:b w:val="false"/>
          <w:bCs w:val="false"/>
          <w:i w:val="false"/>
          <w:iCs w:val="false"/>
          <w:color w:val="CE181E"/>
          <w:sz w:val="22"/>
          <w:szCs w:val="22"/>
          <w:highlight w:val="white"/>
        </w:rPr>
        <w:t>N</w:t>
      </w:r>
      <w:r>
        <w:rPr>
          <w:b w:val="false"/>
          <w:bCs w:val="false"/>
          <w:i w:val="false"/>
          <w:iCs w:val="false"/>
          <w:color w:val="CE181E"/>
          <w:sz w:val="22"/>
          <w:szCs w:val="22"/>
          <w:highlight w:val="white"/>
        </w:rPr>
        <w:t xml:space="preserve">ella bibliografia: </w:t>
      </w:r>
      <w:r>
        <w:rPr>
          <w:b/>
          <w:bCs/>
          <w:i w:val="false"/>
          <w:iCs w:val="false"/>
          <w:color w:val="CE181E"/>
          <w:sz w:val="22"/>
          <w:szCs w:val="22"/>
          <w:highlight w:val="white"/>
        </w:rPr>
        <w:t xml:space="preserve">Berthold, Dennis (2009) </w:t>
      </w:r>
      <w:r>
        <w:rPr>
          <w:b/>
          <w:bCs/>
          <w:i/>
          <w:iCs w:val="false"/>
          <w:color w:val="CE181E"/>
          <w:sz w:val="22"/>
          <w:szCs w:val="22"/>
          <w:highlight w:val="white"/>
        </w:rPr>
        <w:t>American Risorgimento: Herman Melville and the Cultural Politics of Italy</w:t>
      </w:r>
      <w:r>
        <w:rPr>
          <w:b/>
          <w:bCs/>
          <w:i w:val="false"/>
          <w:iCs w:val="false"/>
          <w:color w:val="CE181E"/>
          <w:sz w:val="22"/>
          <w:szCs w:val="22"/>
          <w:highlight w:val="white"/>
        </w:rPr>
        <w:t xml:space="preserve">. Columbus: Ohio UP. </w:t>
      </w:r>
      <w:r>
        <w:rPr>
          <w:b/>
          <w:bCs/>
          <w:i w:val="false"/>
          <w:iCs w:val="false"/>
          <w:color w:val="CE181E"/>
          <w:sz w:val="22"/>
          <w:szCs w:val="22"/>
          <w:highlight w:val="white"/>
        </w:rPr>
        <w:t xml:space="preserve"> </w:t>
      </w:r>
    </w:p>
    <w:p>
      <w:pPr>
        <w:pStyle w:val="Normal"/>
        <w:jc w:val="both"/>
        <w:rPr>
          <w:b w:val="false"/>
          <w:b w:val="false"/>
          <w:bCs w:val="false"/>
          <w:i w:val="false"/>
          <w:i w:val="false"/>
          <w:iCs w:val="false"/>
        </w:rPr>
      </w:pPr>
      <w:r>
        <w:rPr>
          <w:b w:val="false"/>
          <w:bCs w:val="false"/>
          <w:i w:val="false"/>
          <w:iCs w:val="false"/>
        </w:rPr>
      </w:r>
    </w:p>
    <w:p>
      <w:pPr>
        <w:pStyle w:val="Normal"/>
        <w:jc w:val="both"/>
        <w:rPr>
          <w:b w:val="false"/>
          <w:b w:val="false"/>
          <w:bCs w:val="false"/>
          <w:i w:val="false"/>
          <w:i w:val="false"/>
          <w:iCs w:val="false"/>
        </w:rPr>
      </w:pPr>
      <w:r>
        <w:rPr>
          <w:b/>
          <w:bCs/>
          <w:i w:val="false"/>
          <w:iCs w:val="false"/>
        </w:rPr>
        <w:t>Bibliografia</w:t>
      </w:r>
      <w:r>
        <w:rPr>
          <w:b w:val="false"/>
          <w:bCs w:val="false"/>
          <w:i w:val="false"/>
          <w:iCs w:val="false"/>
        </w:rPr>
        <w:t xml:space="preserve"> </w:t>
      </w:r>
    </w:p>
    <w:p>
      <w:pPr>
        <w:pStyle w:val="Normal"/>
        <w:jc w:val="both"/>
        <w:rPr>
          <w:b w:val="false"/>
          <w:b w:val="false"/>
          <w:bCs w:val="false"/>
          <w:i w:val="false"/>
          <w:i w:val="false"/>
          <w:iCs w:val="false"/>
        </w:rPr>
      </w:pPr>
      <w:r>
        <w:rPr>
          <w:b w:val="false"/>
          <w:bCs w:val="false"/>
          <w:i w:val="false"/>
          <w:iCs w:val="false"/>
        </w:rPr>
      </w:r>
    </w:p>
    <w:p>
      <w:pPr>
        <w:pStyle w:val="Normal"/>
        <w:jc w:val="both"/>
        <w:rPr>
          <w:b w:val="false"/>
          <w:b w:val="false"/>
          <w:bCs w:val="false"/>
        </w:rPr>
      </w:pPr>
      <w:r>
        <w:rPr>
          <w:b w:val="false"/>
          <w:bCs w:val="false"/>
          <w:i w:val="false"/>
          <w:iCs w:val="false"/>
        </w:rPr>
        <w:t xml:space="preserve">La bibliografia </w:t>
      </w:r>
      <w:r>
        <w:rPr>
          <w:b w:val="false"/>
          <w:bCs w:val="false"/>
          <w:i w:val="false"/>
          <w:iCs w:val="false"/>
          <w:u w:val="single"/>
        </w:rPr>
        <w:t>deve essere accurata</w:t>
      </w:r>
      <w:r>
        <w:rPr>
          <w:b w:val="false"/>
          <w:bCs w:val="false"/>
          <w:i w:val="false"/>
          <w:iCs w:val="false"/>
        </w:rPr>
        <w:t xml:space="preserve"> sin dalla prima stesura, e riportare </w:t>
      </w:r>
      <w:r>
        <w:rPr>
          <w:b w:val="false"/>
          <w:bCs w:val="false"/>
          <w:i w:val="false"/>
          <w:iCs w:val="false"/>
          <w:u w:val="single"/>
        </w:rPr>
        <w:t>tutti i dati bibliografici di monografie, articoli, interviste, fonti digitali, etc.:</w:t>
      </w:r>
    </w:p>
    <w:p>
      <w:pPr>
        <w:pStyle w:val="Normal"/>
        <w:jc w:val="both"/>
        <w:rPr>
          <w:b w:val="false"/>
          <w:b w:val="false"/>
          <w:bCs w:val="false"/>
          <w:i w:val="false"/>
          <w:i w:val="false"/>
          <w:iCs w:val="false"/>
        </w:rPr>
      </w:pPr>
      <w:r>
        <w:rPr>
          <w:b w:val="false"/>
          <w:bCs w:val="false"/>
          <w:i w:val="false"/>
          <w:iCs w:val="false"/>
        </w:rPr>
      </w:r>
    </w:p>
    <w:p>
      <w:pPr>
        <w:pStyle w:val="Normal"/>
        <w:jc w:val="both"/>
        <w:rPr>
          <w:b w:val="false"/>
          <w:b w:val="false"/>
          <w:bCs w:val="false"/>
          <w:i w:val="false"/>
          <w:i w:val="false"/>
          <w:iCs w:val="false"/>
        </w:rPr>
      </w:pPr>
      <w:r>
        <w:rPr>
          <w:b w:val="false"/>
          <w:bCs w:val="false"/>
          <w:i w:val="false"/>
          <w:iCs w:val="false"/>
        </w:rPr>
      </w:r>
    </w:p>
    <w:p>
      <w:pPr>
        <w:pStyle w:val="Normal"/>
        <w:jc w:val="both"/>
        <w:rPr>
          <w:b w:val="false"/>
          <w:b w:val="false"/>
          <w:bCs w:val="false"/>
          <w:i w:val="false"/>
          <w:i w:val="false"/>
          <w:iCs w:val="false"/>
          <w:color w:val="CE181E"/>
        </w:rPr>
      </w:pPr>
      <w:r>
        <w:rPr>
          <w:b w:val="false"/>
          <w:bCs w:val="false"/>
          <w:i w:val="false"/>
          <w:iCs w:val="false"/>
          <w:color w:val="CE181E"/>
        </w:rPr>
        <w:t xml:space="preserve">Es. di </w:t>
      </w:r>
      <w:r>
        <w:rPr>
          <w:b w:val="false"/>
          <w:bCs w:val="false"/>
          <w:i/>
          <w:iCs/>
          <w:color w:val="CE181E"/>
        </w:rPr>
        <w:t>stylesheet</w:t>
      </w:r>
      <w:r>
        <w:rPr>
          <w:b w:val="false"/>
          <w:bCs w:val="false"/>
          <w:i w:val="false"/>
          <w:iCs w:val="false"/>
          <w:color w:val="CE181E"/>
        </w:rPr>
        <w:t xml:space="preserve"> per la </w:t>
      </w:r>
      <w:r>
        <w:rPr>
          <w:b/>
          <w:bCs/>
          <w:i w:val="false"/>
          <w:iCs w:val="false"/>
          <w:color w:val="CE181E"/>
        </w:rPr>
        <w:t>bibliografia</w:t>
      </w:r>
      <w:r>
        <w:rPr>
          <w:b w:val="false"/>
          <w:bCs w:val="false"/>
          <w:i w:val="false"/>
          <w:iCs w:val="false"/>
          <w:color w:val="CE181E"/>
        </w:rPr>
        <w:t xml:space="preserve"> </w:t>
      </w:r>
    </w:p>
    <w:p>
      <w:pPr>
        <w:pStyle w:val="Normal"/>
        <w:jc w:val="both"/>
        <w:rPr>
          <w:b w:val="false"/>
          <w:b w:val="false"/>
          <w:bCs w:val="false"/>
          <w:i w:val="false"/>
          <w:i w:val="false"/>
          <w:iCs w:val="false"/>
        </w:rPr>
      </w:pPr>
      <w:r>
        <w:rPr>
          <w:b w:val="false"/>
          <w:bCs w:val="false"/>
          <w:i w:val="false"/>
          <w:iCs w:val="false"/>
        </w:rPr>
      </w:r>
    </w:p>
    <w:p>
      <w:pPr>
        <w:pStyle w:val="Normal"/>
        <w:jc w:val="both"/>
        <w:rPr>
          <w:sz w:val="22"/>
          <w:szCs w:val="22"/>
          <w:highlight w:val="white"/>
        </w:rPr>
      </w:pPr>
      <w:r>
        <w:rPr>
          <w:sz w:val="22"/>
          <w:szCs w:val="22"/>
          <w:highlight w:val="white"/>
        </w:rPr>
      </w:r>
    </w:p>
    <w:p>
      <w:pPr>
        <w:pStyle w:val="Normal"/>
        <w:spacing w:lineRule="auto" w:line="360"/>
        <w:jc w:val="both"/>
        <w:rPr/>
      </w:pPr>
      <w:bookmarkStart w:id="0" w:name="__DdeLink__1018_580402087"/>
      <w:r>
        <w:rPr>
          <w:b w:val="false"/>
          <w:bCs w:val="false"/>
          <w:i w:val="false"/>
          <w:iCs w:val="false"/>
          <w:sz w:val="22"/>
          <w:szCs w:val="22"/>
          <w:highlight w:val="white"/>
        </w:rPr>
        <w:t xml:space="preserve">Berthold, Dennis (2009) </w:t>
      </w:r>
      <w:r>
        <w:rPr>
          <w:b w:val="false"/>
          <w:bCs w:val="false"/>
          <w:i/>
          <w:iCs w:val="false"/>
          <w:sz w:val="22"/>
          <w:szCs w:val="22"/>
          <w:highlight w:val="white"/>
        </w:rPr>
        <w:t>American Risorgimento: Herman Melville and the Cultural Politics of Italy</w:t>
      </w:r>
      <w:r>
        <w:rPr>
          <w:b w:val="false"/>
          <w:bCs w:val="false"/>
          <w:i w:val="false"/>
          <w:iCs w:val="false"/>
          <w:sz w:val="22"/>
          <w:szCs w:val="22"/>
          <w:highlight w:val="white"/>
        </w:rPr>
        <w:t>. Columbus: Ohio UP</w:t>
      </w:r>
      <w:bookmarkEnd w:id="0"/>
      <w:r>
        <w:rPr>
          <w:b w:val="false"/>
          <w:bCs w:val="false"/>
          <w:i w:val="false"/>
          <w:iCs w:val="false"/>
          <w:sz w:val="22"/>
          <w:szCs w:val="22"/>
          <w:highlight w:val="white"/>
        </w:rPr>
        <w:t>.</w:t>
      </w:r>
      <w:r>
        <w:rPr/>
        <w:commentReference w:id="1"/>
      </w:r>
    </w:p>
    <w:p>
      <w:pPr>
        <w:pStyle w:val="Normal"/>
        <w:spacing w:lineRule="auto" w:line="360"/>
        <w:ind w:left="567" w:right="0" w:hanging="567"/>
        <w:jc w:val="both"/>
        <w:rPr>
          <w:sz w:val="22"/>
          <w:szCs w:val="22"/>
          <w:highlight w:val="white"/>
        </w:rPr>
      </w:pPr>
      <w:r>
        <w:rPr>
          <w:sz w:val="22"/>
          <w:szCs w:val="22"/>
          <w:highlight w:val="white"/>
        </w:rPr>
      </w:r>
    </w:p>
    <w:p>
      <w:pPr>
        <w:pStyle w:val="Normal"/>
        <w:spacing w:lineRule="auto" w:line="360"/>
        <w:ind w:left="567" w:right="0" w:hanging="567"/>
        <w:jc w:val="both"/>
        <w:rPr/>
      </w:pPr>
      <w:r>
        <w:rPr>
          <w:sz w:val="22"/>
          <w:szCs w:val="22"/>
          <w:highlight w:val="white"/>
        </w:rPr>
        <w:t xml:space="preserve">Cicerone, M. Tullio (2012). </w:t>
      </w:r>
      <w:r>
        <w:rPr>
          <w:i/>
          <w:sz w:val="22"/>
          <w:szCs w:val="22"/>
          <w:highlight w:val="white"/>
        </w:rPr>
        <w:t>De Officiis</w:t>
      </w:r>
      <w:r>
        <w:rPr>
          <w:sz w:val="22"/>
          <w:szCs w:val="22"/>
          <w:highlight w:val="white"/>
        </w:rPr>
        <w:t xml:space="preserve">. Torino: Einaudi,  </w:t>
      </w:r>
    </w:p>
    <w:p>
      <w:pPr>
        <w:pStyle w:val="Normal"/>
        <w:spacing w:lineRule="auto" w:line="360"/>
        <w:ind w:left="567" w:right="0" w:hanging="567"/>
        <w:jc w:val="both"/>
        <w:rPr>
          <w:bCs/>
          <w:sz w:val="22"/>
          <w:szCs w:val="22"/>
          <w:lang w:val="en-GB"/>
        </w:rPr>
      </w:pPr>
      <w:r>
        <w:rPr>
          <w:bCs/>
          <w:sz w:val="22"/>
          <w:szCs w:val="22"/>
          <w:lang w:val="en-GB"/>
        </w:rPr>
      </w:r>
    </w:p>
    <w:p>
      <w:pPr>
        <w:pStyle w:val="Normal"/>
        <w:spacing w:lineRule="auto" w:line="360"/>
        <w:ind w:left="567" w:right="0" w:hanging="567"/>
        <w:jc w:val="both"/>
        <w:rPr/>
      </w:pPr>
      <w:r>
        <w:rPr>
          <w:bCs/>
          <w:sz w:val="22"/>
          <w:szCs w:val="22"/>
          <w:lang w:val="en-GB"/>
        </w:rPr>
        <w:t xml:space="preserve">Davis, Todd F. (1997) “The Narrator’s Dilemma in ‘Bartleby, the Scrivener’: The Excellently Illustrated Re-statement of a Problem”, </w:t>
      </w:r>
      <w:r>
        <w:rPr>
          <w:bCs/>
          <w:i/>
          <w:iCs/>
          <w:sz w:val="22"/>
          <w:szCs w:val="22"/>
          <w:lang w:val="en-GB"/>
        </w:rPr>
        <w:t>Studies in Short Fiction,</w:t>
      </w:r>
      <w:r>
        <w:rPr>
          <w:bCs/>
          <w:sz w:val="22"/>
          <w:szCs w:val="22"/>
          <w:lang w:val="en-GB"/>
        </w:rPr>
        <w:t xml:space="preserve"> 34, pp. 183-92.</w:t>
      </w:r>
      <w:r>
        <w:rPr/>
        <w:commentReference w:id="2"/>
      </w:r>
    </w:p>
    <w:p>
      <w:pPr>
        <w:pStyle w:val="Normal"/>
        <w:spacing w:lineRule="auto" w:line="360"/>
        <w:ind w:left="567" w:right="0" w:hanging="567"/>
        <w:jc w:val="both"/>
        <w:rPr>
          <w:sz w:val="22"/>
          <w:szCs w:val="22"/>
          <w:lang w:val="it-IT" w:eastAsia="it-IT"/>
        </w:rPr>
      </w:pPr>
      <w:r>
        <w:rPr>
          <w:sz w:val="22"/>
          <w:szCs w:val="22"/>
          <w:lang w:val="it-IT" w:eastAsia="it-IT"/>
        </w:rPr>
      </w:r>
    </w:p>
    <w:p>
      <w:pPr>
        <w:pStyle w:val="Normal"/>
        <w:spacing w:lineRule="auto" w:line="360"/>
        <w:ind w:left="567" w:right="0" w:hanging="567"/>
        <w:jc w:val="both"/>
        <w:rPr/>
      </w:pPr>
      <w:r>
        <w:rPr>
          <w:sz w:val="22"/>
          <w:szCs w:val="22"/>
          <w:lang w:val="it-IT" w:eastAsia="it-IT"/>
        </w:rPr>
        <w:t>Derrida, Jacques (1998)</w:t>
      </w:r>
      <w:r>
        <w:rPr>
          <w:b/>
          <w:sz w:val="22"/>
          <w:szCs w:val="22"/>
          <w:lang w:val="it-IT" w:eastAsia="it-IT"/>
        </w:rPr>
        <w:t xml:space="preserve"> </w:t>
      </w:r>
      <w:r>
        <w:rPr>
          <w:i/>
          <w:sz w:val="22"/>
          <w:szCs w:val="22"/>
        </w:rPr>
        <w:t>Resistances of Psychoanalysis,</w:t>
      </w:r>
      <w:r>
        <w:rPr>
          <w:sz w:val="22"/>
          <w:szCs w:val="22"/>
        </w:rPr>
        <w:t xml:space="preserve"> Stanford: Stanford UP.</w:t>
      </w:r>
    </w:p>
    <w:p>
      <w:pPr>
        <w:pStyle w:val="Normal"/>
        <w:spacing w:lineRule="auto" w:line="360"/>
        <w:ind w:left="567" w:right="0" w:hanging="567"/>
        <w:jc w:val="both"/>
        <w:rPr/>
      </w:pPr>
      <w:r>
        <w:rPr>
          <w:b w:val="false"/>
          <w:bCs w:val="false"/>
          <w:i w:val="false"/>
          <w:iCs w:val="false"/>
          <w:sz w:val="22"/>
          <w:szCs w:val="22"/>
          <w:lang w:val="it-IT" w:eastAsia="it-IT"/>
        </w:rPr>
        <w:t xml:space="preserve">— </w:t>
      </w:r>
      <w:r>
        <w:rPr>
          <w:b w:val="false"/>
          <w:bCs w:val="false"/>
          <w:i w:val="false"/>
          <w:iCs w:val="false"/>
          <w:sz w:val="22"/>
          <w:szCs w:val="22"/>
          <w:lang w:val="it-IT" w:eastAsia="it-IT"/>
        </w:rPr>
        <w:t xml:space="preserve">(2008) </w:t>
      </w:r>
      <w:r>
        <w:rPr>
          <w:i/>
          <w:sz w:val="22"/>
          <w:szCs w:val="22"/>
          <w:lang w:val="it-IT" w:eastAsia="it-IT"/>
        </w:rPr>
        <w:t>The Gift of Death &amp; Literature in Secret,</w:t>
      </w:r>
      <w:r>
        <w:rPr>
          <w:sz w:val="22"/>
          <w:szCs w:val="22"/>
          <w:lang w:val="it-IT" w:eastAsia="it-IT"/>
        </w:rPr>
        <w:t xml:space="preserve"> Chicago-London: Chicago UP.</w:t>
      </w:r>
      <w:r>
        <w:rPr/>
        <w:commentReference w:id="3"/>
      </w:r>
    </w:p>
    <w:p>
      <w:pPr>
        <w:pStyle w:val="Normal"/>
        <w:spacing w:lineRule="auto" w:line="360"/>
        <w:jc w:val="both"/>
        <w:rPr>
          <w:color w:val="000000"/>
          <w:sz w:val="22"/>
          <w:szCs w:val="22"/>
        </w:rPr>
      </w:pPr>
      <w:r>
        <w:rPr>
          <w:color w:val="000000"/>
          <w:sz w:val="22"/>
          <w:szCs w:val="22"/>
        </w:rPr>
      </w:r>
    </w:p>
    <w:p>
      <w:pPr>
        <w:pStyle w:val="Normal"/>
        <w:widowControl/>
        <w:overflowPunct w:val="false"/>
        <w:bidi w:val="0"/>
        <w:spacing w:lineRule="auto" w:line="360"/>
        <w:ind w:left="567" w:right="0" w:hanging="567"/>
        <w:jc w:val="both"/>
        <w:rPr/>
      </w:pPr>
      <w:r>
        <w:rPr>
          <w:b w:val="false"/>
          <w:bCs w:val="false"/>
          <w:i w:val="false"/>
          <w:iCs w:val="false"/>
          <w:color w:val="000000"/>
          <w:sz w:val="22"/>
          <w:szCs w:val="22"/>
        </w:rPr>
        <w:t xml:space="preserve">Obeidallah, Dean </w:t>
      </w:r>
      <w:r>
        <w:rPr>
          <w:rStyle w:val="InternetLink"/>
          <w:b w:val="false"/>
          <w:bCs w:val="false"/>
          <w:i w:val="false"/>
          <w:iCs w:val="false"/>
          <w:color w:val="000000"/>
          <w:sz w:val="22"/>
          <w:szCs w:val="22"/>
          <w:u w:val="none"/>
        </w:rPr>
        <w:t>(2012)</w:t>
      </w:r>
      <w:r>
        <w:rPr>
          <w:b w:val="false"/>
          <w:bCs w:val="false"/>
          <w:i w:val="false"/>
          <w:iCs w:val="false"/>
          <w:color w:val="000000"/>
          <w:sz w:val="22"/>
          <w:szCs w:val="22"/>
        </w:rPr>
        <w:t xml:space="preserve"> "We're the ones who are unethical", </w:t>
      </w:r>
      <w:r>
        <w:rPr>
          <w:b w:val="false"/>
          <w:bCs w:val="false"/>
          <w:i/>
          <w:iCs w:val="false"/>
          <w:color w:val="000000"/>
          <w:sz w:val="22"/>
          <w:szCs w:val="22"/>
        </w:rPr>
        <w:t>CNN,</w:t>
      </w:r>
      <w:r>
        <w:rPr>
          <w:b w:val="false"/>
          <w:bCs w:val="false"/>
          <w:i w:val="false"/>
          <w:iCs w:val="false"/>
          <w:color w:val="000000"/>
          <w:sz w:val="22"/>
          <w:szCs w:val="22"/>
        </w:rPr>
        <w:t xml:space="preserve"> 09 Dicembre,  </w:t>
      </w:r>
      <w:r>
        <w:rPr>
          <w:b w:val="false"/>
          <w:bCs w:val="false"/>
          <w:i w:val="false"/>
          <w:iCs w:val="false"/>
          <w:color w:val="000000"/>
          <w:sz w:val="22"/>
          <w:szCs w:val="22"/>
          <w:u w:val="none"/>
        </w:rPr>
        <w:t>&lt;</w:t>
      </w:r>
      <w:r>
        <w:rPr>
          <w:rStyle w:val="InternetLink"/>
          <w:b w:val="false"/>
          <w:bCs w:val="false"/>
          <w:i w:val="false"/>
          <w:iCs w:val="false"/>
          <w:color w:val="000000"/>
          <w:sz w:val="22"/>
          <w:szCs w:val="22"/>
          <w:u w:val="none"/>
        </w:rPr>
        <w:t>http://edition.cnn.com/2012/12/07/opinion/obeidallah-congress-ethics/index.html&gt;.</w:t>
      </w:r>
      <w:r>
        <w:rPr/>
        <w:commentReference w:id="4"/>
      </w:r>
    </w:p>
    <w:p>
      <w:pPr>
        <w:pStyle w:val="Normal"/>
        <w:jc w:val="both"/>
        <w:rPr>
          <w:sz w:val="22"/>
          <w:szCs w:val="22"/>
          <w:lang w:val="en-GB"/>
        </w:rPr>
      </w:pPr>
      <w:r>
        <w:rPr>
          <w:sz w:val="22"/>
          <w:szCs w:val="22"/>
          <w:lang w:val="en-GB"/>
        </w:rPr>
      </w:r>
    </w:p>
    <w:p>
      <w:pPr>
        <w:pStyle w:val="Normal"/>
        <w:widowControl/>
        <w:overflowPunct w:val="false"/>
        <w:bidi w:val="0"/>
        <w:spacing w:lineRule="auto" w:line="360"/>
        <w:ind w:left="567" w:right="0" w:hanging="567"/>
        <w:jc w:val="left"/>
        <w:rPr/>
      </w:pPr>
      <w:r>
        <w:rPr>
          <w:sz w:val="22"/>
          <w:szCs w:val="22"/>
          <w:lang w:val="en-GB"/>
        </w:rPr>
        <w:t>Ra’ad, Basem L. (2002) “Uneasiness in ‘Bartleby’:</w:t>
      </w:r>
      <w:r>
        <w:rPr>
          <w:i/>
          <w:iCs/>
          <w:sz w:val="22"/>
          <w:szCs w:val="22"/>
          <w:lang w:val="en-GB"/>
        </w:rPr>
        <w:t xml:space="preserve"> </w:t>
      </w:r>
      <w:r>
        <w:rPr>
          <w:sz w:val="22"/>
          <w:szCs w:val="22"/>
          <w:lang w:val="en-GB"/>
        </w:rPr>
        <w:t xml:space="preserve">Melville and Lockean Philosophy”, in </w:t>
      </w:r>
      <w:r>
        <w:rPr>
          <w:i/>
          <w:iCs/>
          <w:sz w:val="22"/>
          <w:szCs w:val="22"/>
        </w:rPr>
        <w:t xml:space="preserve">Melville “Among the Nations”: Proceedings of an International Conference </w:t>
      </w:r>
      <w:r>
        <w:rPr>
          <w:i w:val="false"/>
          <w:iCs w:val="false"/>
          <w:sz w:val="22"/>
          <w:szCs w:val="22"/>
        </w:rPr>
        <w:t>(a cura di</w:t>
      </w:r>
      <w:r>
        <w:rPr>
          <w:sz w:val="22"/>
          <w:szCs w:val="22"/>
        </w:rPr>
        <w:t xml:space="preserve"> Sanford E. Marovitz e AC. Christodoulou), Kent: Kent State UP, pp. 175-83.</w:t>
      </w:r>
      <w:r>
        <w:rPr/>
        <w:commentReference w:id="5"/>
      </w:r>
    </w:p>
    <w:p>
      <w:pPr>
        <w:pStyle w:val="Normal"/>
        <w:spacing w:lineRule="auto" w:line="360"/>
        <w:jc w:val="both"/>
        <w:rPr>
          <w:rStyle w:val="InternetLink"/>
          <w:b w:val="false"/>
          <w:b w:val="false"/>
          <w:bCs w:val="false"/>
          <w:i w:val="false"/>
          <w:i w:val="false"/>
          <w:iCs w:val="false"/>
          <w:color w:val="000000"/>
          <w:sz w:val="22"/>
          <w:szCs w:val="22"/>
          <w:u w:val="none"/>
        </w:rPr>
      </w:pPr>
      <w:r>
        <w:rPr/>
      </w:r>
    </w:p>
    <w:sectPr>
      <w:footnotePr>
        <w:numFmt w:val="decimal"/>
      </w:footnotePr>
      <w:type w:val="nextPage"/>
      <w:pgSz w:w="11906" w:h="16838"/>
      <w:pgMar w:left="1134" w:right="1134" w:header="0" w:top="1134" w:footer="0" w:bottom="1134" w:gutter="0"/>
      <w:pgNumType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2-07-15T13:00:30Z" w:initials="">
    <w:p>
      <w:r>
        <w:rPr>
          <w:rFonts w:cs="Lohit Devanagari" w:ascii="Liberation Serif" w:hAnsi="Liberation Serif" w:eastAsia="Noto Sans CJK SC"/>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it-IT" w:bidi="hi-IN" w:eastAsia="zh-CN"/>
        </w:rPr>
        <w:t xml:space="preserve">Rientro di 1 cm , spazio, 1.5 cm </w:t>
      </w:r>
    </w:p>
  </w:comment>
  <w:comment w:id="1" w:author="Unknown Author" w:date="2022-07-15T11:30:46Z" w:initials="">
    <w:p>
      <w:r>
        <w:rPr>
          <w:rFonts w:cs="Lohit Devanagari" w:ascii="Liberation Serif" w:hAnsi="Liberation Serif" w:eastAsia="Noto Sans CJK SC"/>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single"/>
          <w:vertAlign w:val="baseline"/>
          <w:em w:val="none"/>
          <w:lang w:val="it-IT" w:bidi="hi-IN" w:eastAsia="zh-CN"/>
        </w:rPr>
        <w:t xml:space="preserve">Monografia: </w:t>
      </w:r>
    </w:p>
    <w:p>
      <w:r>
        <w:rPr>
          <w:rFonts w:cs="Lohit Devanagari" w:ascii="Liberation Serif" w:hAnsi="Liberation Serif" w:eastAsia="Noto Sans CJK SC"/>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it-IT" w:bidi="hi-IN" w:eastAsia="zh-CN"/>
        </w:rPr>
        <w:t>Cognome/nome/data</w:t>
      </w:r>
    </w:p>
    <w:p>
      <w:r>
        <w:rPr>
          <w:rFonts w:cs="Lohit Devanagari" w:ascii="Liberation Serif" w:hAnsi="Liberation Serif" w:eastAsia="Noto Sans CJK SC"/>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it-IT" w:bidi="hi-IN" w:eastAsia="zh-CN"/>
        </w:rPr>
        <w:t xml:space="preserve">Titolo, Editore, Luogo </w:t>
      </w:r>
    </w:p>
  </w:comment>
  <w:comment w:id="2" w:author="Unknown Author" w:date="2022-07-15T11:30:56Z" w:initials="">
    <w:p>
      <w:r>
        <w:rPr>
          <w:rFonts w:cs="Lohit Devanagari" w:ascii="Liberation Serif" w:hAnsi="Liberation Serif" w:eastAsia="Noto Sans CJK SC"/>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single"/>
          <w:vertAlign w:val="baseline"/>
          <w:em w:val="none"/>
          <w:lang w:val="en-GB" w:bidi="hi-IN" w:eastAsia="zh-CN"/>
        </w:rPr>
        <w:t xml:space="preserve">Articolo di rivista scientifica : </w:t>
      </w:r>
    </w:p>
    <w:p>
      <w:r>
        <w:rPr>
          <w:rFonts w:cs="Lohit Devanagari" w:ascii="Liberation Serif" w:hAnsi="Liberation Serif" w:eastAsia="Noto Sans CJK SC"/>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it-IT" w:bidi="hi-IN" w:eastAsia="zh-CN"/>
        </w:rPr>
        <w:t>Cognome/nome/data</w:t>
      </w:r>
    </w:p>
    <w:p>
      <w:r>
        <w:rPr>
          <w:rFonts w:cs="Lohit Devanagari" w:ascii="Liberation Serif" w:hAnsi="Liberation Serif" w:eastAsia="Noto Sans CJK SC"/>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it-IT" w:bidi="hi-IN" w:eastAsia="zh-CN"/>
        </w:rPr>
        <w:t xml:space="preserve">Titolo, Nome della rivista, volume (se presente), numero , numeri di pagina </w:t>
      </w:r>
    </w:p>
  </w:comment>
  <w:comment w:id="3" w:author="Unknown Author" w:date="2022-07-15T11:31:57Z" w:initials="">
    <w:p>
      <w:r>
        <w:rPr>
          <w:rFonts w:cs="Lohit Devanagari" w:ascii="Liberation Serif" w:hAnsi="Liberation Serif" w:eastAsia="Noto Sans CJK SC"/>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it-IT" w:bidi="hi-IN" w:eastAsia="zh-CN"/>
        </w:rPr>
        <w:t xml:space="preserve">Se si riportano più opere di uno stesso/a autore/autrice, si inserisce questo segno, senza ripeterne il nome  </w:t>
      </w:r>
    </w:p>
  </w:comment>
  <w:comment w:id="4" w:author="Unknown Author" w:date="2022-07-15T13:48:01Z" w:initials="">
    <w:p>
      <w:r>
        <w:rPr>
          <w:rFonts w:cs="Lohit Devanagari" w:ascii="Liberation Serif" w:hAnsi="Liberation Serif" w:eastAsia="Noto Sans CJK SC"/>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single"/>
          <w:vertAlign w:val="baseline"/>
          <w:em w:val="none"/>
          <w:lang w:val="it-IT" w:bidi="hi-IN" w:eastAsia="zh-CN"/>
        </w:rPr>
        <w:t>Articoli da internet</w:t>
      </w:r>
    </w:p>
    <w:p>
      <w:r>
        <w:rPr>
          <w:rFonts w:cs="Lohit Devanagari" w:ascii="Liberation Serif" w:hAnsi="Liberation Serif" w:eastAsia="Noto Sans CJK SC"/>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it-IT" w:bidi="hi-IN" w:eastAsia="zh-CN"/>
        </w:rPr>
        <w:t xml:space="preserve">Nome e Cognome autore/autrice (se inesistente, far riferimento al titolo)  </w:t>
      </w:r>
    </w:p>
    <w:p>
      <w:r>
        <w:rPr>
          <w:rFonts w:cs="Lohit Devanagari" w:ascii="Liberation Serif" w:hAnsi="Liberation Serif" w:eastAsia="Noto Sans CJK SC"/>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it-IT" w:bidi="hi-IN" w:eastAsia="zh-CN"/>
        </w:rPr>
        <w:t>Anno di pubblicazione</w:t>
      </w:r>
    </w:p>
    <w:p>
      <w:r>
        <w:rPr>
          <w:rFonts w:cs="Lohit Devanagari" w:ascii="Liberation Serif" w:hAnsi="Liberation Serif" w:eastAsia="Noto Sans CJK SC"/>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it-IT" w:bidi="hi-IN" w:eastAsia="zh-CN"/>
        </w:rPr>
        <w:t xml:space="preserve">Titolo, Fonte/Nome del sito WEB, </w:t>
      </w:r>
    </w:p>
    <w:p>
      <w:r>
        <w:rPr>
          <w:rFonts w:cs="Lohit Devanagari" w:ascii="Liberation Serif" w:hAnsi="Liberation Serif" w:eastAsia="Noto Sans CJK SC"/>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it-IT" w:bidi="hi-IN" w:eastAsia="zh-CN"/>
        </w:rPr>
        <w:t>URL</w:t>
      </w:r>
      <w:r>
        <w:rPr>
          <w:rFonts w:cs="Lohit Devanagari" w:ascii="Liberation Serif" w:hAnsi="Liberation Serif" w:eastAsia="Noto Sans CJK SC"/>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single"/>
          <w:vertAlign w:val="baseline"/>
          <w:em w:val="none"/>
          <w:lang w:val="it-IT" w:bidi="hi-IN" w:eastAsia="zh-CN"/>
        </w:rPr>
        <w:t xml:space="preserve"> </w:t>
      </w:r>
    </w:p>
  </w:comment>
  <w:comment w:id="5" w:author="Unknown Author" w:date="2022-07-15T12:39:40Z" w:initials="">
    <w:p>
      <w:r>
        <w:rPr>
          <w:rFonts w:cs="Lohit Devanagari" w:ascii="Liberation Serif" w:hAnsi="Liberation Serif" w:eastAsia="Noto Sans CJK SC"/>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single"/>
          <w:vertAlign w:val="baseline"/>
          <w:em w:val="none"/>
          <w:lang w:val="it-IT" w:bidi="hi-IN" w:eastAsia="zh-CN"/>
        </w:rPr>
        <w:t xml:space="preserve">Saggio in volume: </w:t>
      </w:r>
    </w:p>
    <w:p>
      <w:r>
        <w:rPr>
          <w:rFonts w:cs="Lohit Devanagari" w:ascii="Liberation Serif" w:hAnsi="Liberation Serif" w:eastAsia="Noto Sans CJK SC"/>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it-IT" w:bidi="hi-IN" w:eastAsia="zh-CN"/>
        </w:rPr>
        <w:t>Cognome/nome/data</w:t>
      </w:r>
    </w:p>
    <w:p>
      <w:r>
        <w:rPr>
          <w:rFonts w:cs="Lohit Devanagari" w:ascii="Liberation Serif" w:hAnsi="Liberation Serif" w:eastAsia="Noto Sans CJK SC"/>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it-IT" w:bidi="hi-IN" w:eastAsia="zh-CN"/>
        </w:rPr>
        <w:t xml:space="preserve">Titolo del volume, Curatore, Editore, Luogo, numeri di pagina. </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Cambria">
    <w:charset w:val="01"/>
    <w:family w:val="roman"/>
    <w:pitch w:val="variable"/>
  </w:font>
  <w:font w:name="Courier New">
    <w:charset w:val="01"/>
    <w:family w:val="roman"/>
    <w:pitch w:val="variable"/>
  </w:font>
  <w:font w:name="Verdana">
    <w:charset w:val="01"/>
    <w:family w:val="roman"/>
    <w:pitch w:val="variable"/>
  </w:font>
  <w:font w:name="Symbol">
    <w:charset w:val="01"/>
    <w:family w:val="roman"/>
    <w:pitch w:val="variable"/>
  </w:font>
  <w:font w:name="Wingdings">
    <w:charset w:val="01"/>
    <w:family w:val="roman"/>
    <w:pitch w:val="variable"/>
  </w:font>
  <w:font w:name="Times New Roman">
    <w:charset w:val="01"/>
    <w:family w:val="roman"/>
    <w:pitch w:val="variable"/>
  </w:font>
  <w:font w:name="Calibri Light">
    <w:charset w:val="01"/>
    <w:family w:val="roman"/>
    <w:pitch w:val="variable"/>
  </w:font>
  <w:font w:name="Segoe U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Calibri">
    <w:charset w:val="01"/>
    <w:family w:val="roman"/>
    <w:pitch w:val="variable"/>
  </w:font>
  <w:font w:name="Tahoma">
    <w:charset w:val="01"/>
    <w:family w:val="roman"/>
    <w:pitch w:val="variable"/>
  </w:font>
  <w:font w:name="Adobe Devanagari">
    <w:charset w:val="01"/>
    <w:family w:val="roman"/>
    <w:pitch w:val="variable"/>
  </w:font>
  <w:font w:name="Symbol">
    <w:charset w:val="02"/>
    <w:family w:val="auto"/>
    <w:pitch w:val="default"/>
  </w:font>
  <w:font w:name="OpenSymbol">
    <w:altName w:val="Arial Unicode MS"/>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rmal"/>
        <w:jc w:val="both"/>
        <w:rPr/>
      </w:pPr>
      <w:r>
        <w:rPr>
          <w:rStyle w:val="FootnoteCharacters"/>
        </w:rPr>
        <w:footnoteRef/>
      </w:r>
      <w:r>
        <w:rPr>
          <w:rStyle w:val="FootnoteCharacters"/>
        </w:rPr>
        <w:tab/>
      </w:r>
      <w:r>
        <w:rPr>
          <w:rStyle w:val="FootnoteCharacters"/>
        </w:rPr>
        <w:tab/>
        <w:tab/>
      </w:r>
      <w:r>
        <w:rPr/>
        <w:tab/>
        <w:t xml:space="preserve"> </w:t>
      </w:r>
      <w:r>
        <w:rPr>
          <w:sz w:val="20"/>
          <w:szCs w:val="20"/>
        </w:rPr>
        <w:t>Undoubtedly the attorney’s rhetoric is favored by the fact tat</w:t>
      </w:r>
      <w:r>
        <w:rPr>
          <w:sz w:val="20"/>
          <w:szCs w:val="20"/>
          <w:lang w:val="it-IT" w:eastAsia="it-IT"/>
        </w:rPr>
        <w:t xml:space="preserve"> the confrontation between himself and his fractious employee, marked by insurmountable difficulties, turns out to be an unequal struggle, given that one of the two has no trouble in making his feelings known, revealing his subjectivity, giving utterance to his anxieties, worries, and moral uncertainties, while the other, who can do no more than express his polite refusal to obey any order given to him, does not expose himself and hides his private self – an obscure, unreachable inner world.</w:t>
      </w:r>
      <w:r>
        <w:rPr>
          <w:sz w:val="20"/>
          <w:szCs w:val="20"/>
        </w:rPr>
        <w:t xml:space="preserve"> It is precisely in Bartelby’s imperceptibility, his “unaccountableness,” that Hiroki Yoshikuni perceives that “Kantian idea of freedom”, mentioned above, that in his opinion connotes the scrivener’s character. </w:t>
      </w:r>
      <w:r>
        <w:rPr>
          <w:color w:val="CE181E"/>
          <w:sz w:val="20"/>
          <w:szCs w:val="20"/>
        </w:rPr>
        <w:t xml:space="preserve">Cfr. H. Yoshikuni, </w:t>
      </w:r>
      <w:r>
        <w:rPr>
          <w:color w:val="CE181E"/>
          <w:sz w:val="20"/>
          <w:szCs w:val="20"/>
          <w:lang w:val="it-IT" w:eastAsia="it-IT"/>
        </w:rPr>
        <w:t xml:space="preserve">“Kant with Bartleby: A Fate of Freedom”, </w:t>
      </w:r>
      <w:r>
        <w:rPr>
          <w:i/>
          <w:color w:val="CE181E"/>
          <w:sz w:val="20"/>
          <w:szCs w:val="20"/>
          <w:lang w:val="it-IT" w:eastAsia="it-IT"/>
        </w:rPr>
        <w:t>Nineteenth Century Literature,</w:t>
      </w:r>
      <w:r>
        <w:rPr>
          <w:color w:val="CE181E"/>
          <w:sz w:val="20"/>
          <w:szCs w:val="20"/>
          <w:lang w:val="it-IT" w:eastAsia="it-IT"/>
        </w:rPr>
        <w:t xml:space="preserve"> 71 (2016), pp. 62-63.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it-IT"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w:cs="Lohit Devanagari"/>
      <w:color w:val="auto"/>
      <w:kern w:val="2"/>
      <w:sz w:val="24"/>
      <w:szCs w:val="24"/>
      <w:lang w:val="it-IT" w:eastAsia="zh-CN" w:bidi="hi-IN"/>
    </w:rPr>
  </w:style>
  <w:style w:type="paragraph" w:styleId="Heading1">
    <w:name w:val="Heading 1"/>
    <w:basedOn w:val="Heading"/>
    <w:next w:val="Normal"/>
    <w:qFormat/>
    <w:pPr>
      <w:keepNext w:val="true"/>
      <w:keepLines/>
      <w:widowControl/>
      <w:overflowPunct w:val="false"/>
      <w:bidi w:val="0"/>
      <w:spacing w:lineRule="auto" w:line="240" w:before="480" w:after="120"/>
      <w:jc w:val="left"/>
    </w:pPr>
    <w:rPr>
      <w:rFonts w:ascii="Liberation Serif" w:hAnsi="Liberation Serif" w:eastAsia="Noto Sans CJK SC" w:cs="Lohit Devanagari"/>
      <w:b/>
      <w:color w:val="auto"/>
      <w:kern w:val="2"/>
      <w:sz w:val="48"/>
      <w:szCs w:val="48"/>
      <w:lang w:val="it-IT" w:eastAsia="zh-CN" w:bidi="hi-IN"/>
    </w:rPr>
  </w:style>
  <w:style w:type="paragraph" w:styleId="Heading2">
    <w:name w:val="Heading 2"/>
    <w:basedOn w:val="Heading"/>
    <w:next w:val="Normal"/>
    <w:qFormat/>
    <w:pPr>
      <w:keepNext w:val="true"/>
      <w:keepLines/>
      <w:widowControl/>
      <w:overflowPunct w:val="false"/>
      <w:bidi w:val="0"/>
      <w:spacing w:lineRule="auto" w:line="240" w:before="360" w:after="80"/>
      <w:jc w:val="left"/>
    </w:pPr>
    <w:rPr>
      <w:rFonts w:ascii="Liberation Serif" w:hAnsi="Liberation Serif" w:eastAsia="Noto Sans CJK SC" w:cs="Lohit Devanagari"/>
      <w:b/>
      <w:color w:val="auto"/>
      <w:kern w:val="2"/>
      <w:sz w:val="36"/>
      <w:szCs w:val="36"/>
      <w:lang w:val="it-IT" w:eastAsia="zh-CN" w:bidi="hi-IN"/>
    </w:rPr>
  </w:style>
  <w:style w:type="paragraph" w:styleId="Heading3">
    <w:name w:val="Heading 3"/>
    <w:basedOn w:val="Heading"/>
    <w:next w:val="Normal"/>
    <w:qFormat/>
    <w:pPr>
      <w:keepNext w:val="true"/>
      <w:keepLines/>
      <w:widowControl/>
      <w:overflowPunct w:val="false"/>
      <w:bidi w:val="0"/>
      <w:spacing w:lineRule="auto" w:line="240" w:before="280" w:after="80"/>
      <w:jc w:val="left"/>
    </w:pPr>
    <w:rPr>
      <w:rFonts w:ascii="Liberation Serif" w:hAnsi="Liberation Serif" w:eastAsia="Noto Sans CJK SC" w:cs="Lohit Devanagari"/>
      <w:b/>
      <w:color w:val="auto"/>
      <w:kern w:val="2"/>
      <w:sz w:val="28"/>
      <w:szCs w:val="28"/>
      <w:lang w:val="it-IT" w:eastAsia="zh-CN" w:bidi="hi-IN"/>
    </w:rPr>
  </w:style>
  <w:style w:type="paragraph" w:styleId="Heading4">
    <w:name w:val="Heading 4"/>
    <w:basedOn w:val="Heading"/>
    <w:next w:val="Normal"/>
    <w:qFormat/>
    <w:pPr>
      <w:keepNext w:val="true"/>
      <w:keepLines/>
      <w:widowControl/>
      <w:overflowPunct w:val="false"/>
      <w:bidi w:val="0"/>
      <w:spacing w:lineRule="auto" w:line="240" w:before="240" w:after="40"/>
      <w:jc w:val="left"/>
    </w:pPr>
    <w:rPr>
      <w:rFonts w:ascii="Liberation Serif" w:hAnsi="Liberation Serif" w:eastAsia="Noto Sans CJK SC" w:cs="Lohit Devanagari"/>
      <w:b/>
      <w:color w:val="auto"/>
      <w:kern w:val="2"/>
      <w:sz w:val="24"/>
      <w:szCs w:val="24"/>
      <w:lang w:val="it-IT" w:eastAsia="zh-CN" w:bidi="hi-IN"/>
    </w:rPr>
  </w:style>
  <w:style w:type="paragraph" w:styleId="Heading5">
    <w:name w:val="Heading 5"/>
    <w:basedOn w:val="Heading"/>
    <w:next w:val="Normal"/>
    <w:qFormat/>
    <w:pPr>
      <w:keepNext w:val="true"/>
      <w:keepLines/>
      <w:widowControl/>
      <w:overflowPunct w:val="false"/>
      <w:bidi w:val="0"/>
      <w:spacing w:lineRule="auto" w:line="240" w:before="220" w:after="40"/>
      <w:jc w:val="left"/>
    </w:pPr>
    <w:rPr>
      <w:rFonts w:ascii="Liberation Serif" w:hAnsi="Liberation Serif" w:eastAsia="Noto Sans CJK SC" w:cs="Lohit Devanagari"/>
      <w:b/>
      <w:color w:val="auto"/>
      <w:kern w:val="2"/>
      <w:sz w:val="22"/>
      <w:szCs w:val="22"/>
      <w:lang w:val="it-IT" w:eastAsia="zh-CN" w:bidi="hi-IN"/>
    </w:rPr>
  </w:style>
  <w:style w:type="paragraph" w:styleId="Heading6">
    <w:name w:val="Heading 6"/>
    <w:basedOn w:val="Heading"/>
    <w:next w:val="Normal"/>
    <w:qFormat/>
    <w:pPr>
      <w:keepNext w:val="true"/>
      <w:keepLines/>
      <w:widowControl/>
      <w:overflowPunct w:val="false"/>
      <w:bidi w:val="0"/>
      <w:spacing w:lineRule="auto" w:line="240" w:before="200" w:after="40"/>
      <w:jc w:val="left"/>
    </w:pPr>
    <w:rPr>
      <w:rFonts w:ascii="Liberation Serif" w:hAnsi="Liberation Serif" w:eastAsia="Noto Sans CJK SC" w:cs="Lohit Devanagari"/>
      <w:b/>
      <w:color w:val="auto"/>
      <w:kern w:val="2"/>
      <w:sz w:val="20"/>
      <w:szCs w:val="20"/>
      <w:lang w:val="it-IT" w:eastAsia="zh-CN" w:bidi="hi-IN"/>
    </w:rPr>
  </w:style>
  <w:style w:type="character" w:styleId="Emphasis">
    <w:name w:val="Emphasis"/>
    <w:qFormat/>
    <w:rPr>
      <w:i/>
      <w:iCs/>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Caratteredellanota">
    <w:name w:val="Carattere della nota"/>
    <w:qFormat/>
    <w:rPr>
      <w:vertAlign w:val="superscript"/>
    </w:rPr>
  </w:style>
  <w:style w:type="character" w:styleId="Caratterenotadichiusura">
    <w:name w:val="Carattere nota di chiusura"/>
    <w:qFormat/>
    <w:rPr>
      <w:vertAlign w:val="superscript"/>
    </w:rPr>
  </w:style>
  <w:style w:type="character" w:styleId="Richiamodinota">
    <w:name w:val="Richiamo di nota"/>
    <w:qFormat/>
    <w:rPr>
      <w:vertAlign w:val="superscript"/>
    </w:rPr>
  </w:style>
  <w:style w:type="character" w:styleId="Richiamodinotadichiusura">
    <w:name w:val="Richiamo di nota di chiusura"/>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TestonotadichiusuraCarattere">
    <w:name w:val="Testo nota di chiusura Carattere"/>
    <w:qFormat/>
    <w:rPr>
      <w:lang w:val="en-US"/>
    </w:rPr>
  </w:style>
  <w:style w:type="character" w:styleId="SottotitoloCarattere">
    <w:name w:val="Sottotitolo Carattere"/>
    <w:qFormat/>
    <w:rPr>
      <w:rFonts w:ascii="Cambria" w:hAnsi="Cambria" w:cs="Cambria"/>
      <w:sz w:val="24"/>
      <w:szCs w:val="24"/>
      <w:lang w:val="en-US"/>
    </w:rPr>
  </w:style>
  <w:style w:type="character" w:styleId="Grame">
    <w:name w:val="grame"/>
    <w:basedOn w:val="Carpredefinitoparagrafo"/>
    <w:qFormat/>
    <w:rPr/>
  </w:style>
  <w:style w:type="character" w:styleId="TestonotaapidipaginaCarattere">
    <w:name w:val="Testo nota a piè di pagina Carattere"/>
    <w:qFormat/>
    <w:rPr>
      <w:lang w:val="en-US"/>
    </w:rPr>
  </w:style>
  <w:style w:type="character" w:styleId="Appleconvertedspace">
    <w:name w:val="apple-converted-space"/>
    <w:basedOn w:val="Carpredefinitoparagrafo"/>
    <w:qFormat/>
    <w:rPr/>
  </w:style>
  <w:style w:type="character" w:styleId="PreformattatoHTMLCarattere">
    <w:name w:val="Preformattato HTML Carattere"/>
    <w:qFormat/>
    <w:rPr>
      <w:rFonts w:ascii="Courier New" w:hAnsi="Courier New" w:cs="Courier New"/>
    </w:rPr>
  </w:style>
  <w:style w:type="character" w:styleId="InternetLink">
    <w:name w:val="Internet Link"/>
    <w:rPr>
      <w:color w:val="0000FF"/>
      <w:u w:val="single"/>
    </w:rPr>
  </w:style>
  <w:style w:type="character" w:styleId="Huge1">
    <w:name w:val="huge1"/>
    <w:qFormat/>
    <w:rPr>
      <w:rFonts w:ascii="Verdana" w:hAnsi="Verdana" w:cs="Verdana"/>
      <w:sz w:val="30"/>
      <w:szCs w:val="30"/>
    </w:rPr>
  </w:style>
  <w:style w:type="character" w:styleId="EndnoteCharacters">
    <w:name w:val="Endnote Characters"/>
    <w:qFormat/>
    <w:rPr>
      <w:vertAlign w:val="superscript"/>
    </w:rPr>
  </w:style>
  <w:style w:type="character" w:styleId="FootnoteCharacters">
    <w:name w:val="Footnote Characters"/>
    <w:qFormat/>
    <w:rPr>
      <w:vertAlign w:val="superscript"/>
    </w:rPr>
  </w:style>
  <w:style w:type="character" w:styleId="PageNumber">
    <w:name w:val="Page Number"/>
    <w:rPr/>
  </w:style>
  <w:style w:type="character" w:styleId="Carpredefinitoparagrafo">
    <w:name w:val="Car. predefinito paragrafo"/>
    <w:qFormat/>
    <w:rPr/>
  </w:style>
  <w:style w:type="character" w:styleId="WW8Num1z3">
    <w:name w:val="WW8Num1z3"/>
    <w:qFormat/>
    <w:rPr>
      <w:rFonts w:ascii="Symbol" w:hAnsi="Symbol" w:cs="Symbol"/>
    </w:rPr>
  </w:style>
  <w:style w:type="character" w:styleId="WW8Num1z2">
    <w:name w:val="WW8Num1z2"/>
    <w:qFormat/>
    <w:rPr>
      <w:rFonts w:ascii="Wingdings" w:hAnsi="Wingdings" w:cs="Wingdings"/>
    </w:rPr>
  </w:style>
  <w:style w:type="character" w:styleId="WW8Num1z1">
    <w:name w:val="WW8Num1z1"/>
    <w:qFormat/>
    <w:rPr>
      <w:rFonts w:ascii="Courier New" w:hAnsi="Courier New" w:cs="Courier New"/>
    </w:rPr>
  </w:style>
  <w:style w:type="character" w:styleId="WW8Num1z0">
    <w:name w:val="WW8Num1z0"/>
    <w:qFormat/>
    <w:rPr>
      <w:rFonts w:ascii="Times New Roman" w:hAnsi="Times New Roman" w:eastAsia="Times New Roman" w:cs="Times New Roman"/>
    </w:rPr>
  </w:style>
  <w:style w:type="character" w:styleId="Pagenumber1">
    <w:name w:val="page number"/>
    <w:qFormat/>
    <w:rPr/>
  </w:style>
  <w:style w:type="character" w:styleId="ListLabel4">
    <w:name w:val="ListLabel 4"/>
    <w:qFormat/>
    <w:rPr>
      <w:color w:val="000000"/>
      <w:szCs w:val="24"/>
      <w:highlight w:val="white"/>
    </w:rPr>
  </w:style>
  <w:style w:type="character" w:styleId="ListLabel3">
    <w:name w:val="ListLabel 3"/>
    <w:qFormat/>
    <w:rPr>
      <w:color w:val="000000"/>
      <w:szCs w:val="24"/>
    </w:rPr>
  </w:style>
  <w:style w:type="character" w:styleId="ListLabel2">
    <w:name w:val="ListLabel 2"/>
    <w:qFormat/>
    <w:rPr>
      <w:color w:val="000000"/>
      <w:szCs w:val="24"/>
      <w:lang w:val="en-US"/>
    </w:rPr>
  </w:style>
  <w:style w:type="character" w:styleId="ListLabel1">
    <w:name w:val="ListLabel 1"/>
    <w:qFormat/>
    <w:rPr>
      <w:color w:val="000000"/>
      <w:sz w:val="24"/>
      <w:szCs w:val="24"/>
    </w:rPr>
  </w:style>
  <w:style w:type="character" w:styleId="Titolo1Carattere">
    <w:name w:val="Titolo 1 Carattere"/>
    <w:basedOn w:val="DefaultParagraphFont"/>
    <w:qFormat/>
    <w:rPr>
      <w:rFonts w:ascii="Calibri Light" w:hAnsi="Calibri Light" w:eastAsia="Noto Sans CJK SC" w:cs="Lohit Devanagari"/>
      <w:color w:val="2F5496"/>
      <w:sz w:val="32"/>
      <w:szCs w:val="32"/>
    </w:rPr>
  </w:style>
  <w:style w:type="character" w:styleId="SoggettocommentoCarattere">
    <w:name w:val="Soggetto commento Carattere"/>
    <w:basedOn w:val="TestocommentoCarattere"/>
    <w:qFormat/>
    <w:rPr>
      <w:b/>
      <w:bCs/>
      <w:sz w:val="20"/>
      <w:szCs w:val="20"/>
    </w:rPr>
  </w:style>
  <w:style w:type="character" w:styleId="TestocommentoCarattere">
    <w:name w:val="Testo commento Carattere"/>
    <w:basedOn w:val="DefaultParagraphFont"/>
    <w:qFormat/>
    <w:rPr>
      <w:sz w:val="20"/>
      <w:szCs w:val="20"/>
    </w:rPr>
  </w:style>
  <w:style w:type="character" w:styleId="Annotationreference">
    <w:name w:val="annotation reference"/>
    <w:basedOn w:val="DefaultParagraphFont"/>
    <w:qFormat/>
    <w:rPr>
      <w:sz w:val="16"/>
      <w:szCs w:val="16"/>
    </w:rPr>
  </w:style>
  <w:style w:type="character" w:styleId="Strong">
    <w:name w:val="Strong"/>
    <w:qFormat/>
    <w:rPr>
      <w:b/>
      <w:bCs/>
    </w:rPr>
  </w:style>
  <w:style w:type="character" w:styleId="Subfielddata">
    <w:name w:val="subfielddata"/>
    <w:basedOn w:val="DefaultParagraphFont"/>
    <w:qFormat/>
    <w:rPr/>
  </w:style>
  <w:style w:type="character" w:styleId="TestofumettoCarattere">
    <w:name w:val="Testo fumetto Carattere"/>
    <w:basedOn w:val="DefaultParagraphFont"/>
    <w:qFormat/>
    <w:rPr>
      <w:rFonts w:ascii="Segoe UI" w:hAnsi="Segoe UI" w:cs="Segoe UI"/>
      <w:sz w:val="18"/>
      <w:szCs w:val="18"/>
    </w:rPr>
  </w:style>
  <w:style w:type="character" w:styleId="DefaultParagraphFont">
    <w:name w:val="Default Paragraph Font"/>
    <w:qFormat/>
    <w:rPr/>
  </w:style>
  <w:style w:type="character" w:styleId="Bullets">
    <w:name w:val="Bullets"/>
    <w:qFormat/>
    <w:rPr>
      <w:rFonts w:ascii="OpenSymbol" w:hAnsi="OpenSymbol" w:eastAsia="OpenSymbol"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Intestazione">
    <w:name w:val="Intestazione"/>
    <w:basedOn w:val="Normal"/>
    <w:qFormat/>
    <w:pPr>
      <w:keepNext w:val="true"/>
      <w:spacing w:before="240" w:after="120"/>
    </w:pPr>
    <w:rPr>
      <w:rFonts w:ascii="Arial" w:hAnsi="Arial" w:eastAsia="Microsoft YaHei" w:cs="Arial"/>
      <w:sz w:val="28"/>
      <w:szCs w:val="28"/>
    </w:rPr>
  </w:style>
  <w:style w:type="paragraph" w:styleId="Didascalia">
    <w:name w:val="Didascalia"/>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Onormal">
    <w:name w:val="LO-normal"/>
    <w:qFormat/>
    <w:pPr>
      <w:widowControl/>
      <w:overflowPunct w:val="false"/>
      <w:bidi w:val="0"/>
      <w:jc w:val="left"/>
    </w:pPr>
    <w:rPr>
      <w:rFonts w:ascii="Calibri" w:hAnsi="Calibri" w:eastAsia="Calibri" w:cs="Calibri"/>
      <w:color w:val="auto"/>
      <w:kern w:val="0"/>
      <w:sz w:val="24"/>
      <w:szCs w:val="24"/>
      <w:lang w:val="en-US" w:eastAsia="zh-CN" w:bidi="hi-IN"/>
    </w:rPr>
  </w:style>
  <w:style w:type="paragraph" w:styleId="Title">
    <w:name w:val="Title"/>
    <w:basedOn w:val="Heading"/>
    <w:next w:val="Normal"/>
    <w:qFormat/>
    <w:pPr>
      <w:keepNext w:val="true"/>
      <w:keepLines/>
      <w:widowControl/>
      <w:overflowPunct w:val="true"/>
      <w:bidi w:val="0"/>
      <w:spacing w:lineRule="auto" w:line="240" w:before="480" w:after="120"/>
      <w:jc w:val="left"/>
    </w:pPr>
    <w:rPr>
      <w:rFonts w:ascii="Liberation Serif" w:hAnsi="Liberation Serif" w:eastAsia="Noto Sans CJK SC" w:cs="Lohit Devanagari"/>
      <w:b/>
      <w:color w:val="auto"/>
      <w:kern w:val="2"/>
      <w:sz w:val="72"/>
      <w:szCs w:val="72"/>
      <w:lang w:val="it-IT" w:eastAsia="zh-CN" w:bidi="hi-IN"/>
    </w:rPr>
  </w:style>
  <w:style w:type="paragraph" w:styleId="FrameContents">
    <w:name w:val="Frame Contents"/>
    <w:basedOn w:val="Normal"/>
    <w:qFormat/>
    <w:pPr/>
    <w:rPr/>
  </w:style>
  <w:style w:type="paragraph" w:styleId="Subtitle">
    <w:name w:val="Subtitle"/>
    <w:basedOn w:val="Normal"/>
    <w:next w:val="Normal"/>
    <w:qFormat/>
    <w:pPr>
      <w:spacing w:before="0" w:after="60"/>
      <w:jc w:val="center"/>
      <w:outlineLvl w:val="1"/>
    </w:pPr>
    <w:rPr>
      <w:rFonts w:ascii="Cambria" w:hAnsi="Cambria" w:cs="Cambria"/>
    </w:rPr>
  </w:style>
  <w:style w:type="paragraph" w:styleId="NormaleWeb">
    <w:name w:val="Normale (Web)"/>
    <w:basedOn w:val="Normal"/>
    <w:qFormat/>
    <w:pPr>
      <w:spacing w:before="280" w:after="280"/>
    </w:pPr>
    <w:rPr>
      <w:lang w:val="it-IT"/>
    </w:rPr>
  </w:style>
  <w:style w:type="paragraph" w:styleId="Testofumetto">
    <w:name w:val="Testo fumetto"/>
    <w:basedOn w:val="Normal"/>
    <w:qFormat/>
    <w:pPr/>
    <w:rPr>
      <w:rFonts w:ascii="Tahoma" w:hAnsi="Tahoma" w:cs="Tahoma"/>
      <w:sz w:val="16"/>
      <w:szCs w:val="16"/>
    </w:rPr>
  </w:style>
  <w:style w:type="paragraph" w:styleId="PreformattatoHTML">
    <w:name w:val="Preformattato HTML"/>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it-IT"/>
    </w:rPr>
  </w:style>
  <w:style w:type="paragraph" w:styleId="Endnote">
    <w:name w:val="Endnote Text"/>
    <w:basedOn w:val="Normal"/>
    <w:pPr/>
    <w:rPr>
      <w:sz w:val="20"/>
      <w:szCs w:val="20"/>
    </w:rPr>
  </w:style>
  <w:style w:type="paragraph" w:styleId="Footnote">
    <w:name w:val="Footnote Text"/>
    <w:basedOn w:val="Normal"/>
    <w:pPr/>
    <w:rPr>
      <w:sz w:val="20"/>
      <w:szCs w:val="20"/>
    </w:rPr>
  </w:style>
  <w:style w:type="paragraph" w:styleId="Footer">
    <w:name w:val="Footer"/>
    <w:basedOn w:val="Normal"/>
    <w:pPr>
      <w:tabs>
        <w:tab w:val="center" w:pos="4819" w:leader="none"/>
        <w:tab w:val="right" w:pos="9638" w:leader="none"/>
      </w:tabs>
    </w:pPr>
    <w:rPr/>
  </w:style>
  <w:style w:type="paragraph" w:styleId="Caption1">
    <w:name w:val="caption"/>
    <w:basedOn w:val="Normal"/>
    <w:qFormat/>
    <w:pPr>
      <w:suppressLineNumbers/>
      <w:spacing w:before="120" w:after="120"/>
    </w:pPr>
    <w:rPr>
      <w:rFonts w:cs="Arial"/>
      <w:i/>
      <w:iCs/>
    </w:rPr>
  </w:style>
  <w:style w:type="paragraph" w:styleId="Header">
    <w:name w:val="Header"/>
    <w:basedOn w:val="Normal"/>
    <w:pPr>
      <w:keepNext w:val="true"/>
      <w:spacing w:before="240" w:after="120"/>
    </w:pPr>
    <w:rPr>
      <w:rFonts w:ascii="Arial" w:hAnsi="Arial" w:eastAsia="Microsoft YaHei" w:cs="Arial"/>
      <w:sz w:val="28"/>
      <w:szCs w:val="28"/>
    </w:rPr>
  </w:style>
  <w:style w:type="paragraph" w:styleId="HTMLPreformatted">
    <w:name w:val="HTML Preformatted"/>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it-IT"/>
    </w:rPr>
  </w:style>
  <w:style w:type="paragraph" w:styleId="Text">
    <w:name w:val="Text"/>
    <w:basedOn w:val="Caption"/>
    <w:qFormat/>
    <w:pPr/>
    <w:rPr/>
  </w:style>
  <w:style w:type="paragraph" w:styleId="Annotationsubject">
    <w:name w:val="annotation subject"/>
    <w:basedOn w:val="Annotationtext"/>
    <w:qFormat/>
    <w:pPr/>
    <w:rPr>
      <w:b/>
      <w:bCs/>
    </w:rPr>
  </w:style>
  <w:style w:type="paragraph" w:styleId="Annotationtext">
    <w:name w:val="annotation text"/>
    <w:basedOn w:val="Normal"/>
    <w:qFormat/>
    <w:pPr>
      <w:spacing w:lineRule="auto" w:line="240"/>
    </w:pPr>
    <w:rPr>
      <w:sz w:val="20"/>
      <w:szCs w:val="20"/>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NormalWeb">
    <w:name w:val="Normal (Web)"/>
    <w:basedOn w:val="Normal"/>
    <w:qFormat/>
    <w:pPr>
      <w:suppressAutoHyphens w:val="true"/>
      <w:spacing w:lineRule="atLeast" w:line="360" w:before="0" w:after="240"/>
    </w:pPr>
    <w:rPr>
      <w:rFonts w:eastAsia="Times New Roman"/>
      <w:szCs w:val="24"/>
      <w:lang w:val="en-US" w:eastAsia="ar-SA"/>
    </w:rPr>
  </w:style>
  <w:style w:type="paragraph" w:styleId="Default">
    <w:name w:val="Default"/>
    <w:qFormat/>
    <w:pPr>
      <w:widowControl/>
      <w:overflowPunct w:val="true"/>
      <w:bidi w:val="0"/>
      <w:spacing w:lineRule="auto" w:line="240" w:before="0" w:after="0"/>
      <w:jc w:val="left"/>
    </w:pPr>
    <w:rPr>
      <w:rFonts w:ascii="Adobe Devanagari" w:hAnsi="Adobe Devanagari" w:eastAsia="Noto Sans CJK SC" w:cs="Adobe Devanagari"/>
      <w:color w:val="auto"/>
      <w:kern w:val="2"/>
      <w:sz w:val="24"/>
      <w:szCs w:val="24"/>
      <w:lang w:val="it-IT" w:eastAsia="zh-CN" w:bidi="hi-IN"/>
    </w:rPr>
  </w:style>
  <w:style w:type="numbering" w:styleId="WW8Num1">
    <w:name w:val="WW8Num1"/>
    <w:qFormat/>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comments" Target="comment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1975</TotalTime>
  <Application>LibreOffice/6.0.7.3$Linux_X86_64 LibreOffice_project/00m0$Build-3</Application>
  <Pages>4</Pages>
  <Words>1325</Words>
  <Characters>7536</Characters>
  <CharactersWithSpaces>8891</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2021-12-07T13:40:53Z</dcterms:created>
  <dc:creator/>
  <dc:description/>
  <dc:language>it-IT</dc:language>
  <cp:lastModifiedBy/>
  <dcterms:modified xsi:type="dcterms:W3CDTF">2023-09-21T15:37:05Z</dcterms:modified>
  <cp:revision>22</cp:revision>
  <dc:subject/>
  <dc:title/>
</cp:coreProperties>
</file>