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5" w:rsidRDefault="000F5075" w:rsidP="000F5075">
      <w:pPr>
        <w:spacing w:line="360" w:lineRule="auto"/>
        <w:jc w:val="both"/>
        <w:rPr>
          <w:rFonts w:ascii="Times New Unicode" w:hAnsi="Times New Unicode" w:cs="Times New Unicode"/>
          <w:b/>
          <w:bCs/>
          <w:sz w:val="28"/>
          <w:szCs w:val="28"/>
          <w:lang w:val="it-IT"/>
        </w:rPr>
      </w:pPr>
    </w:p>
    <w:p w:rsidR="00512833" w:rsidRPr="0059076C" w:rsidRDefault="003A074E" w:rsidP="000F5075">
      <w:pPr>
        <w:spacing w:line="360" w:lineRule="auto"/>
        <w:jc w:val="both"/>
        <w:rPr>
          <w:rFonts w:ascii="Times New Unicode" w:hAnsi="Times New Unicode" w:cs="Times New Unicode"/>
          <w:b/>
          <w:bCs/>
          <w:sz w:val="28"/>
          <w:szCs w:val="28"/>
          <w:lang w:val="it-IT"/>
        </w:rPr>
      </w:pPr>
      <w:proofErr w:type="gramStart"/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>Modalità</w:t>
      </w:r>
      <w:proofErr w:type="gramEnd"/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 xml:space="preserve"> e tempi di richiesta tesi</w:t>
      </w:r>
    </w:p>
    <w:p w:rsidR="003A074E" w:rsidRPr="0059076C" w:rsidRDefault="003A074E" w:rsidP="000F5075">
      <w:pPr>
        <w:spacing w:line="360" w:lineRule="auto"/>
        <w:jc w:val="both"/>
        <w:rPr>
          <w:rFonts w:ascii="Times New Unicode" w:hAnsi="Times New Unicode" w:cs="Times New Unicode"/>
          <w:b/>
          <w:bCs/>
          <w:sz w:val="24"/>
          <w:szCs w:val="24"/>
          <w:lang w:val="it-IT"/>
        </w:rPr>
      </w:pPr>
    </w:p>
    <w:p w:rsidR="003A074E" w:rsidRPr="0059076C" w:rsidRDefault="003A074E" w:rsidP="000F5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Non si accettano richieste di tesi per e-mail.</w:t>
      </w:r>
    </w:p>
    <w:p w:rsidR="003A074E" w:rsidRPr="0059076C" w:rsidRDefault="003A074E" w:rsidP="000F5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È possibile chiedere di svolgere un lavoro di tesi</w:t>
      </w:r>
      <w:r w:rsidR="00E54108">
        <w:rPr>
          <w:rFonts w:ascii="Times New Unicode" w:hAnsi="Times New Unicode" w:cs="Times New Unicode"/>
          <w:sz w:val="24"/>
          <w:szCs w:val="24"/>
          <w:lang w:val="it-IT"/>
        </w:rPr>
        <w:t>, preferibilmente,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sui seguenti argomenti: dialettologia araba, linguistica </w:t>
      </w:r>
      <w:proofErr w:type="gramStart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araba</w:t>
      </w:r>
      <w:proofErr w:type="gramEnd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, letteratura araba medievale. L’argomento va comunque sempre concordato con la docente.</w:t>
      </w:r>
    </w:p>
    <w:p w:rsidR="003A074E" w:rsidRPr="0059076C" w:rsidRDefault="003A074E" w:rsidP="00E5410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È necessario inviare alla docente un breve </w:t>
      </w:r>
      <w:proofErr w:type="spellStart"/>
      <w:proofErr w:type="gramStart"/>
      <w:r w:rsidRPr="00A41050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abstract</w:t>
      </w:r>
      <w:proofErr w:type="spellEnd"/>
      <w:proofErr w:type="gramEnd"/>
      <w:r w:rsidRPr="00A41050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>di mezza pagina sull’argomento della prova finale, corredato di una bibliografia di base.</w:t>
      </w:r>
    </w:p>
    <w:p w:rsidR="003A074E" w:rsidRPr="0059076C" w:rsidRDefault="003A074E" w:rsidP="007977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La tesi deve essere </w:t>
      </w:r>
      <w:r w:rsidR="00E54108">
        <w:rPr>
          <w:rFonts w:ascii="Times New Unicode" w:hAnsi="Times New Unicode" w:cs="Times New Unicode"/>
          <w:sz w:val="24"/>
          <w:szCs w:val="24"/>
          <w:lang w:val="it-IT"/>
        </w:rPr>
        <w:t xml:space="preserve">chiesta </w:t>
      </w:r>
      <w:r w:rsidR="0079778A">
        <w:rPr>
          <w:rFonts w:ascii="Times New Unicode" w:hAnsi="Times New Unicode" w:cs="Times New Unicode"/>
          <w:sz w:val="24"/>
          <w:szCs w:val="24"/>
          <w:lang w:val="it-IT"/>
        </w:rPr>
        <w:t xml:space="preserve">qualche mese 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>prima della presunta data di laurea. È la docente, infatti, che stabilisce la data della seduta, secondo la qualità del lavoro del tesista.</w:t>
      </w:r>
    </w:p>
    <w:p w:rsidR="003A074E" w:rsidRPr="0059076C" w:rsidRDefault="003A074E" w:rsidP="000F5075">
      <w:pPr>
        <w:pStyle w:val="Paragrafoelenco"/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</w:p>
    <w:p w:rsidR="003A074E" w:rsidRPr="0059076C" w:rsidRDefault="003A074E" w:rsidP="000F5075">
      <w:pPr>
        <w:spacing w:line="360" w:lineRule="auto"/>
        <w:jc w:val="both"/>
        <w:rPr>
          <w:rFonts w:ascii="Times New Unicode" w:hAnsi="Times New Unicode" w:cs="Times New Unicode"/>
          <w:b/>
          <w:bCs/>
          <w:sz w:val="28"/>
          <w:szCs w:val="28"/>
          <w:lang w:val="it-IT"/>
        </w:rPr>
      </w:pPr>
      <w:proofErr w:type="gramStart"/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>Modalità</w:t>
      </w:r>
      <w:proofErr w:type="gramEnd"/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 xml:space="preserve"> e tempi di lavoro</w:t>
      </w:r>
    </w:p>
    <w:p w:rsidR="003A074E" w:rsidRPr="0059076C" w:rsidRDefault="003A074E" w:rsidP="000F5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Il tesista</w:t>
      </w:r>
      <w:r w:rsidR="00E54108">
        <w:rPr>
          <w:rFonts w:ascii="Times New Unicode" w:hAnsi="Times New Unicode" w:cs="Times New Unicode"/>
          <w:sz w:val="24"/>
          <w:szCs w:val="24"/>
          <w:lang w:val="it-IT"/>
        </w:rPr>
        <w:t>, ove possibile,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deve consegnare le parti dell’elaborato alla docente sia in cartaceo, al ricevimento, sia per mail.</w:t>
      </w:r>
    </w:p>
    <w:p w:rsidR="003A074E" w:rsidRPr="0059076C" w:rsidRDefault="003A074E" w:rsidP="000F5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Il titolo del </w:t>
      </w:r>
      <w:r w:rsidRPr="007F7104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file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deve contenere nome, cognome del tesista e parte della tesi </w:t>
      </w:r>
      <w:r w:rsidR="00A41050">
        <w:rPr>
          <w:rFonts w:ascii="Times New Unicode" w:hAnsi="Times New Unicode" w:cs="Times New Unicode"/>
          <w:sz w:val="24"/>
          <w:szCs w:val="24"/>
          <w:lang w:val="it-IT"/>
        </w:rPr>
        <w:t xml:space="preserve">consegnata 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>(ad esempio primo capitolo).</w:t>
      </w:r>
    </w:p>
    <w:p w:rsidR="003A074E" w:rsidRPr="00E54108" w:rsidRDefault="003A074E" w:rsidP="00E5410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Il tesista deve tener</w:t>
      </w:r>
      <w:r w:rsidR="00E54108">
        <w:rPr>
          <w:rFonts w:ascii="Times New Unicode" w:hAnsi="Times New Unicode" w:cs="Times New Unicode"/>
          <w:sz w:val="24"/>
          <w:szCs w:val="24"/>
          <w:lang w:val="it-IT"/>
        </w:rPr>
        <w:t>e conto dei tempi di correzione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e consegnare i capitoli con largo anticipo. Un mese prima dell’inizio della seduta, la docente deve avere letto e corretto tutto l’elaborato almeno una prima volta.</w:t>
      </w:r>
      <w:bookmarkStart w:id="0" w:name="_GoBack"/>
      <w:bookmarkEnd w:id="0"/>
    </w:p>
    <w:p w:rsidR="003A074E" w:rsidRPr="0059076C" w:rsidRDefault="0052071D" w:rsidP="000F5075">
      <w:pPr>
        <w:spacing w:line="360" w:lineRule="auto"/>
        <w:jc w:val="both"/>
        <w:rPr>
          <w:rFonts w:ascii="Times New Unicode" w:hAnsi="Times New Unicode" w:cs="Times New Unicode"/>
          <w:b/>
          <w:bCs/>
          <w:sz w:val="28"/>
          <w:szCs w:val="28"/>
          <w:lang w:val="it-IT"/>
        </w:rPr>
      </w:pPr>
      <w:proofErr w:type="gramStart"/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>Norme relative a formattazione</w:t>
      </w:r>
      <w:proofErr w:type="gramEnd"/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>, struttura, citazioni, note e bibliografia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Il testo del </w:t>
      </w:r>
      <w:r w:rsidRPr="007F7104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file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word va giustificato. Il carattere deve essere Times New </w:t>
      </w:r>
      <w:proofErr w:type="spellStart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Unicode</w:t>
      </w:r>
      <w:proofErr w:type="spellEnd"/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12. 14 per i titoli dei paragrafi. L’interlinea 1,5. I margini 2.5 a sinistra e </w:t>
      </w:r>
      <w:proofErr w:type="gramStart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2</w:t>
      </w:r>
      <w:proofErr w:type="gramEnd"/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a destra. Le pagine vanno numerate.</w:t>
      </w:r>
      <w:r w:rsidR="00C247B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Le parole straniere e i titoli di testi e contributi devono essere in corsivo. Per le parole arabe si dovrà usare la trascrizione scientifica, come spiegato sin dal primo anno di arabo.</w:t>
      </w:r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La </w:t>
      </w:r>
      <w:r w:rsidR="007F7104">
        <w:rPr>
          <w:rFonts w:ascii="Times New Unicode" w:hAnsi="Times New Unicode" w:cs="Times New Unicode"/>
          <w:sz w:val="24"/>
          <w:szCs w:val="24"/>
          <w:lang w:val="it-IT"/>
        </w:rPr>
        <w:t>tesi deve avere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indice, introduzione, capitoli centrali (di solito 3), conclusioni e bibliografia. Deve essere corredata di </w:t>
      </w:r>
      <w:proofErr w:type="spellStart"/>
      <w:proofErr w:type="gramStart"/>
      <w:r w:rsidRPr="007F7104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abstract</w:t>
      </w:r>
      <w:proofErr w:type="spellEnd"/>
      <w:proofErr w:type="gramEnd"/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in lingua.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Le citazioni brevi vanno inserite nel testo tra </w:t>
      </w:r>
      <w:proofErr w:type="gramStart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“”</w:t>
      </w:r>
      <w:proofErr w:type="gramEnd"/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. Le citazioni lunghe (più due righe) vanno inserite tra «» e separate dal testo con </w:t>
      </w:r>
      <w:proofErr w:type="gramStart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uno spazio prima</w:t>
      </w:r>
      <w:proofErr w:type="gramEnd"/>
      <w:r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e dopo la citazione.</w:t>
      </w:r>
    </w:p>
    <w:p w:rsidR="000C4322" w:rsidRDefault="0052071D" w:rsidP="007F71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lastRenderedPageBreak/>
        <w:t>Ogni idea espressa nell’elaborato, tratta da un qualsiasi testo scientifico, deve essere giustificata da una nota a piè di pagina nella quale si evincono chiaramente la fonte e la pagina esatta dalla quale essa è tratta. L’opera in nota va indicata seguendo istruzioni simili a quelle fornite di seguito per la bibliografia.</w:t>
      </w:r>
      <w:r w:rsidR="007F7104">
        <w:rPr>
          <w:rFonts w:ascii="Times New Unicode" w:hAnsi="Times New Unicode" w:cs="Times New Unicode"/>
          <w:sz w:val="24"/>
          <w:szCs w:val="24"/>
          <w:lang w:val="it-IT"/>
        </w:rPr>
        <w:t xml:space="preserve"> </w:t>
      </w:r>
    </w:p>
    <w:p w:rsidR="007F7104" w:rsidRPr="007F7104" w:rsidRDefault="007F7104" w:rsidP="007F71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u w:val="single"/>
          <w:lang w:val="it-IT"/>
        </w:rPr>
      </w:pPr>
      <w:r>
        <w:rPr>
          <w:rFonts w:ascii="Times New Unicode" w:hAnsi="Times New Unicode" w:cs="Times New Unicode"/>
          <w:sz w:val="24"/>
          <w:szCs w:val="24"/>
          <w:lang w:val="it-IT"/>
        </w:rPr>
        <w:t xml:space="preserve">Non è possibile consegnare interi paragrafi o addirittura pagine nelle quali non siano presenti le note. Non è consentito ‘copiare’ informazioni da testi scritti e dal web senza citarle esplicitamente. È considerato plagio. </w:t>
      </w:r>
      <w:r w:rsidRPr="007F7104">
        <w:rPr>
          <w:rFonts w:ascii="Times New Unicode" w:hAnsi="Times New Unicode" w:cs="Times New Unicode"/>
          <w:sz w:val="24"/>
          <w:szCs w:val="24"/>
          <w:u w:val="single"/>
          <w:lang w:val="it-IT"/>
        </w:rPr>
        <w:t>Le informazioni lette vanno rielaborate e reinterpretate in maniera critica e personale.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Per la bibliografia, vanno seguite le seguenti indicazioni:</w:t>
      </w:r>
    </w:p>
    <w:p w:rsidR="00170F54" w:rsidRPr="0059076C" w:rsidRDefault="00170F54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I contributi citati vanno indicati in ordine alfabetico per autore</w:t>
      </w:r>
      <w:r w:rsidR="001F3579">
        <w:rPr>
          <w:rFonts w:ascii="Times New Unicode" w:hAnsi="Times New Unicode" w:cs="Times New Unicode"/>
          <w:sz w:val="24"/>
          <w:szCs w:val="24"/>
          <w:lang w:val="it-IT"/>
        </w:rPr>
        <w:t xml:space="preserve"> (iniziale del cognome)</w:t>
      </w:r>
      <w:r w:rsidRPr="0059076C">
        <w:rPr>
          <w:rFonts w:ascii="Times New Unicode" w:hAnsi="Times New Unicode" w:cs="Times New Unicode"/>
          <w:sz w:val="24"/>
          <w:szCs w:val="24"/>
          <w:lang w:val="it-IT"/>
        </w:rPr>
        <w:t>.</w:t>
      </w:r>
      <w:r w:rsidR="00C247B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Monografie</w:t>
      </w:r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. </w:t>
      </w:r>
      <w:proofErr w:type="gramStart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Esempio: </w:t>
      </w:r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D. A.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Agius</w:t>
      </w:r>
      <w:proofErr w:type="spellEnd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, </w:t>
      </w:r>
      <w:r w:rsidR="00170F54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Siculo </w:t>
      </w:r>
      <w:proofErr w:type="spellStart"/>
      <w:r w:rsidR="00170F54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Arabic</w:t>
      </w:r>
      <w:proofErr w:type="spellEnd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, </w:t>
      </w:r>
      <w:proofErr w:type="spellStart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>Kegan</w:t>
      </w:r>
      <w:proofErr w:type="spellEnd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Paul International, </w:t>
      </w:r>
      <w:proofErr w:type="spellStart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>London</w:t>
      </w:r>
      <w:proofErr w:type="spellEnd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>/New York 1996</w:t>
      </w:r>
      <w:proofErr w:type="gramEnd"/>
      <w:r w:rsidR="00170F54" w:rsidRPr="0059076C">
        <w:rPr>
          <w:rFonts w:ascii="Times New Unicode" w:hAnsi="Times New Unicode" w:cs="Times New Unicode"/>
          <w:sz w:val="24"/>
          <w:szCs w:val="24"/>
          <w:lang w:val="it-IT"/>
        </w:rPr>
        <w:t>.</w:t>
      </w:r>
      <w:r w:rsidR="00C247B4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Non deve mancare nulla dei seguenti elementi: nome puntato, cognome, titolo, casa editrice, città e data. Si badi a ciò che è in corsivo e ciò che è in tondo.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Articoli in rivista scientifica</w:t>
      </w:r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. Esempio: D. A.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Agius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, </w:t>
      </w:r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Le </w:t>
      </w:r>
      <w:proofErr w:type="spellStart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problème</w:t>
      </w:r>
      <w:proofErr w:type="spellEnd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</w:t>
      </w:r>
      <w:proofErr w:type="spellStart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complexe</w:t>
      </w:r>
      <w:proofErr w:type="spellEnd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de </w:t>
      </w:r>
      <w:proofErr w:type="spellStart"/>
      <w:proofErr w:type="gramStart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l'</w:t>
      </w:r>
      <w:proofErr w:type="gramEnd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arabe</w:t>
      </w:r>
      <w:proofErr w:type="spellEnd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en </w:t>
      </w:r>
      <w:proofErr w:type="spellStart"/>
      <w:r w:rsidR="000C4322" w:rsidRPr="009916D1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Sicile</w:t>
      </w:r>
      <w:proofErr w:type="spellEnd"/>
      <w:r w:rsidR="000C4322" w:rsidRPr="009916D1">
        <w:rPr>
          <w:rFonts w:ascii="Times New Unicode" w:hAnsi="Times New Unicode" w:cs="Times New Unicode"/>
          <w:sz w:val="24"/>
          <w:szCs w:val="24"/>
          <w:lang w:val="it-IT"/>
        </w:rPr>
        <w:t>, in «</w:t>
      </w:r>
      <w:proofErr w:type="spellStart"/>
      <w:r w:rsidR="000C4322" w:rsidRPr="009916D1">
        <w:rPr>
          <w:rFonts w:ascii="Times New Unicode" w:hAnsi="Times New Unicode" w:cs="Times New Unicode"/>
          <w:sz w:val="24"/>
          <w:szCs w:val="24"/>
          <w:lang w:val="it-IT"/>
        </w:rPr>
        <w:t>Alifbāʾ</w:t>
      </w:r>
      <w:proofErr w:type="spellEnd"/>
      <w:r w:rsidR="000C4322" w:rsidRPr="009916D1">
        <w:rPr>
          <w:rFonts w:ascii="Times New Unicode" w:hAnsi="Times New Unicode" w:cs="Times New Unicode"/>
          <w:sz w:val="24"/>
          <w:szCs w:val="24"/>
          <w:lang w:val="it-IT"/>
        </w:rPr>
        <w:t>», 17, 1995, pp. 105-124.</w:t>
      </w:r>
      <w:r w:rsidR="009916D1" w:rsidRPr="009916D1">
        <w:rPr>
          <w:rFonts w:ascii="Times New Unicode" w:hAnsi="Times New Unicode" w:cs="Times New Unicode"/>
          <w:sz w:val="24"/>
          <w:szCs w:val="24"/>
          <w:lang w:val="it-IT"/>
        </w:rPr>
        <w:t xml:space="preserve"> Non possono mancare il numero della rivista, l’anno e le pagine (</w:t>
      </w:r>
      <w:proofErr w:type="gramStart"/>
      <w:r w:rsidR="009916D1" w:rsidRPr="009916D1">
        <w:rPr>
          <w:rFonts w:ascii="Times New Unicode" w:hAnsi="Times New Unicode" w:cs="Times New Unicode"/>
          <w:sz w:val="24"/>
          <w:szCs w:val="24"/>
          <w:lang w:val="it-IT"/>
        </w:rPr>
        <w:t>pp.</w:t>
      </w:r>
      <w:proofErr w:type="gramEnd"/>
      <w:r w:rsidR="009916D1" w:rsidRPr="009916D1">
        <w:rPr>
          <w:rFonts w:ascii="Times New Unicode" w:hAnsi="Times New Unicode" w:cs="Times New Unicode"/>
          <w:sz w:val="24"/>
          <w:szCs w:val="24"/>
          <w:lang w:val="it-IT"/>
        </w:rPr>
        <w:t xml:space="preserve">) </w:t>
      </w:r>
      <w:r w:rsidR="009916D1">
        <w:rPr>
          <w:rFonts w:ascii="Times New Unicode" w:hAnsi="Times New Unicode" w:cs="Times New Unicode"/>
          <w:sz w:val="24"/>
          <w:szCs w:val="24"/>
          <w:lang w:val="it-IT"/>
        </w:rPr>
        <w:t>totali dell’articolo.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Articoli in atti di volume</w:t>
      </w:r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. Esempio: D. A.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Agius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, </w:t>
      </w:r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Focus on </w:t>
      </w:r>
      <w:proofErr w:type="spellStart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concern</w:t>
      </w:r>
      <w:proofErr w:type="spellEnd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in </w:t>
      </w:r>
      <w:proofErr w:type="spellStart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Ibn</w:t>
      </w:r>
      <w:proofErr w:type="spellEnd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</w:t>
      </w:r>
      <w:proofErr w:type="spellStart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Makkī's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Tathqīf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al-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Lisān</w:t>
      </w:r>
      <w:proofErr w:type="spellEnd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: </w:t>
      </w:r>
      <w:proofErr w:type="gramStart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the case</w:t>
      </w:r>
      <w:proofErr w:type="gramEnd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of </w:t>
      </w:r>
      <w:proofErr w:type="spellStart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ge</w:t>
      </w:r>
      <w:r w:rsidR="000C4322" w:rsidRPr="0059076C">
        <w:rPr>
          <w:rFonts w:ascii="Times New Unicode" w:hAnsi="Times New Unicode" w:cs="Times New Unicode"/>
          <w:i/>
          <w:iCs/>
          <w:sz w:val="24"/>
          <w:szCs w:val="24"/>
        </w:rPr>
        <w:t>nder</w:t>
      </w:r>
      <w:proofErr w:type="spellEnd"/>
      <w:r w:rsidR="000C4322" w:rsidRPr="0059076C">
        <w:rPr>
          <w:rFonts w:ascii="Times New Unicode" w:hAnsi="Times New Unicode" w:cs="Times New Unicode"/>
          <w:i/>
          <w:iCs/>
          <w:sz w:val="24"/>
          <w:szCs w:val="24"/>
        </w:rPr>
        <w:t xml:space="preserve"> in the medieval Arabic of Sicily</w:t>
      </w:r>
      <w:r w:rsidR="000C4322" w:rsidRPr="0059076C">
        <w:rPr>
          <w:rFonts w:ascii="Times New Unicode" w:hAnsi="Times New Unicode" w:cs="Times New Unicode"/>
          <w:sz w:val="24"/>
          <w:szCs w:val="24"/>
        </w:rPr>
        <w:t xml:space="preserve">, in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</w:rPr>
        <w:t>Tamás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</w:rPr>
        <w:t xml:space="preserve">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</w:rPr>
        <w:t>Iványi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</w:rPr>
        <w:t xml:space="preserve">, Kinga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</w:rPr>
        <w:t>Dévényi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</w:rPr>
        <w:t xml:space="preserve"> (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</w:rPr>
        <w:t>eds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</w:rPr>
        <w:t xml:space="preserve">), </w:t>
      </w:r>
      <w:r w:rsidR="000C4322" w:rsidRPr="0059076C">
        <w:rPr>
          <w:rFonts w:ascii="Times New Unicode" w:hAnsi="Times New Unicode" w:cs="Times New Unicode"/>
          <w:i/>
          <w:iCs/>
          <w:sz w:val="24"/>
          <w:szCs w:val="24"/>
        </w:rPr>
        <w:t>Proceedings of the Budapest Colloquium of Arabic Grammar</w:t>
      </w:r>
      <w:r w:rsidR="000C4322" w:rsidRPr="0059076C">
        <w:rPr>
          <w:rFonts w:ascii="Times New Unicode" w:hAnsi="Times New Unicode" w:cs="Times New Unicode"/>
          <w:sz w:val="24"/>
          <w:szCs w:val="24"/>
        </w:rPr>
        <w:t>, Budapest 1991, pp. 1-17.</w:t>
      </w:r>
    </w:p>
    <w:p w:rsidR="0052071D" w:rsidRPr="0059076C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59076C">
        <w:rPr>
          <w:rFonts w:ascii="Times New Unicode" w:hAnsi="Times New Unicode" w:cs="Times New Unicode"/>
          <w:sz w:val="24"/>
          <w:szCs w:val="24"/>
          <w:lang w:val="it-IT"/>
        </w:rPr>
        <w:t>Voci di enciclopedie</w:t>
      </w:r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. Esempio: A. Altman, “al-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Isrāʾīlī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”, in C.E.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Bosworth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, E. </w:t>
      </w:r>
      <w:proofErr w:type="gram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van</w:t>
      </w:r>
      <w:proofErr w:type="gram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Donzel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, B. Lewis,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Ch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.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Pellat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(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eds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), </w:t>
      </w:r>
      <w:proofErr w:type="spellStart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Encyclopaedia</w:t>
      </w:r>
      <w:proofErr w:type="spellEnd"/>
      <w:r w:rsidR="000C4322" w:rsidRPr="0059076C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of Islam</w:t>
      </w:r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,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Maisonneuve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&amp;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Larose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, Leiden/Paris</w:t>
      </w:r>
      <w:r w:rsidR="0059076C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 </w:t>
      </w:r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 xml:space="preserve">1971, 2nd </w:t>
      </w:r>
      <w:proofErr w:type="spellStart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edn</w:t>
      </w:r>
      <w:proofErr w:type="spellEnd"/>
      <w:r w:rsidR="000C4322" w:rsidRPr="0059076C">
        <w:rPr>
          <w:rFonts w:ascii="Times New Unicode" w:hAnsi="Times New Unicode" w:cs="Times New Unicode"/>
          <w:sz w:val="24"/>
          <w:szCs w:val="24"/>
          <w:lang w:val="it-IT"/>
        </w:rPr>
        <w:t>., vol. 4, p. 111.</w:t>
      </w:r>
    </w:p>
    <w:p w:rsidR="0052071D" w:rsidRDefault="0052071D" w:rsidP="000F5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proofErr w:type="spellStart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Sitografia</w:t>
      </w:r>
      <w:proofErr w:type="spellEnd"/>
      <w:r w:rsidRPr="0059076C">
        <w:rPr>
          <w:rFonts w:ascii="Times New Unicode" w:hAnsi="Times New Unicode" w:cs="Times New Unicode"/>
          <w:sz w:val="24"/>
          <w:szCs w:val="24"/>
          <w:lang w:val="it-IT"/>
        </w:rPr>
        <w:t>: i siti web vanno elencati in ordine alfabetico e si deve riportare la data della consultazione online (consultato il…).</w:t>
      </w:r>
    </w:p>
    <w:p w:rsidR="00C6580F" w:rsidRDefault="00C6580F" w:rsidP="00C6580F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>
        <w:rPr>
          <w:rFonts w:ascii="Times New Unicode" w:hAnsi="Times New Unicode" w:cs="Times New Unicode"/>
          <w:sz w:val="24"/>
          <w:szCs w:val="24"/>
          <w:lang w:val="it-IT"/>
        </w:rPr>
        <w:t>Note:</w:t>
      </w:r>
    </w:p>
    <w:p w:rsidR="00C6580F" w:rsidRDefault="00C6580F" w:rsidP="00C6580F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>
        <w:rPr>
          <w:rFonts w:ascii="Times New Unicode" w:hAnsi="Times New Unicode" w:cs="Times New Unicode"/>
          <w:sz w:val="24"/>
          <w:szCs w:val="24"/>
          <w:lang w:val="it-IT"/>
        </w:rPr>
        <w:t xml:space="preserve">Le indicazioni bibliografiche nelle note vanno indicate per intero la prima volta che un testo/articolo/una voce </w:t>
      </w:r>
      <w:proofErr w:type="gramStart"/>
      <w:r>
        <w:rPr>
          <w:rFonts w:ascii="Times New Unicode" w:hAnsi="Times New Unicode" w:cs="Times New Unicode"/>
          <w:sz w:val="24"/>
          <w:szCs w:val="24"/>
          <w:lang w:val="it-IT"/>
        </w:rPr>
        <w:t>vengono</w:t>
      </w:r>
      <w:proofErr w:type="gramEnd"/>
      <w:r>
        <w:rPr>
          <w:rFonts w:ascii="Times New Unicode" w:hAnsi="Times New Unicode" w:cs="Times New Unicode"/>
          <w:sz w:val="24"/>
          <w:szCs w:val="24"/>
          <w:lang w:val="it-IT"/>
        </w:rPr>
        <w:t xml:space="preserve"> citate (esattamente come in bibliografia). Dalla seconda volta in cui un contributo </w:t>
      </w:r>
      <w:proofErr w:type="gramStart"/>
      <w:r>
        <w:rPr>
          <w:rFonts w:ascii="Times New Unicode" w:hAnsi="Times New Unicode" w:cs="Times New Unicode"/>
          <w:sz w:val="24"/>
          <w:szCs w:val="24"/>
          <w:lang w:val="it-IT"/>
        </w:rPr>
        <w:t>viene</w:t>
      </w:r>
      <w:proofErr w:type="gramEnd"/>
      <w:r>
        <w:rPr>
          <w:rFonts w:ascii="Times New Unicode" w:hAnsi="Times New Unicode" w:cs="Times New Unicode"/>
          <w:sz w:val="24"/>
          <w:szCs w:val="24"/>
          <w:lang w:val="it-IT"/>
        </w:rPr>
        <w:t xml:space="preserve"> citato si scrive soltanto Nome puntato, Cognome, </w:t>
      </w:r>
      <w:r w:rsidRPr="00C6580F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Titolo abbreviato</w:t>
      </w:r>
      <w:r>
        <w:rPr>
          <w:rFonts w:ascii="Times New Unicode" w:hAnsi="Times New Unicode" w:cs="Times New Unicode"/>
          <w:sz w:val="24"/>
          <w:szCs w:val="24"/>
          <w:lang w:val="it-IT"/>
        </w:rPr>
        <w:t>, cit., p.</w:t>
      </w:r>
    </w:p>
    <w:p w:rsidR="00C6580F" w:rsidRDefault="00C6580F" w:rsidP="00C6580F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C6580F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Ivi</w:t>
      </w:r>
      <w:r>
        <w:rPr>
          <w:rFonts w:ascii="Times New Unicode" w:hAnsi="Times New Unicode" w:cs="Times New Unicode"/>
          <w:sz w:val="24"/>
          <w:szCs w:val="24"/>
          <w:lang w:val="it-IT"/>
        </w:rPr>
        <w:t xml:space="preserve">, p. stesso contributo della nota </w:t>
      </w:r>
      <w:proofErr w:type="gramStart"/>
      <w:r>
        <w:rPr>
          <w:rFonts w:ascii="Times New Unicode" w:hAnsi="Times New Unicode" w:cs="Times New Unicode"/>
          <w:sz w:val="24"/>
          <w:szCs w:val="24"/>
          <w:lang w:val="it-IT"/>
        </w:rPr>
        <w:t>precedente, ma</w:t>
      </w:r>
      <w:proofErr w:type="gramEnd"/>
      <w:r>
        <w:rPr>
          <w:rFonts w:ascii="Times New Unicode" w:hAnsi="Times New Unicode" w:cs="Times New Unicode"/>
          <w:sz w:val="24"/>
          <w:szCs w:val="24"/>
          <w:lang w:val="it-IT"/>
        </w:rPr>
        <w:t xml:space="preserve"> pagina diversa.</w:t>
      </w:r>
    </w:p>
    <w:p w:rsidR="00C6580F" w:rsidRPr="00C6580F" w:rsidRDefault="00C6580F" w:rsidP="00C6580F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 w:rsidRPr="00C6580F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Ibid</w:t>
      </w:r>
      <w:r>
        <w:rPr>
          <w:rFonts w:ascii="Times New Unicode" w:hAnsi="Times New Unicode" w:cs="Times New Unicode"/>
          <w:sz w:val="24"/>
          <w:szCs w:val="24"/>
          <w:lang w:val="it-IT"/>
        </w:rPr>
        <w:t xml:space="preserve">. stesso contributo, </w:t>
      </w:r>
      <w:proofErr w:type="gramStart"/>
      <w:r>
        <w:rPr>
          <w:rFonts w:ascii="Times New Unicode" w:hAnsi="Times New Unicode" w:cs="Times New Unicode"/>
          <w:sz w:val="24"/>
          <w:szCs w:val="24"/>
          <w:lang w:val="it-IT"/>
        </w:rPr>
        <w:t>stessa</w:t>
      </w:r>
      <w:proofErr w:type="gramEnd"/>
      <w:r>
        <w:rPr>
          <w:rFonts w:ascii="Times New Unicode" w:hAnsi="Times New Unicode" w:cs="Times New Unicode"/>
          <w:sz w:val="24"/>
          <w:szCs w:val="24"/>
          <w:lang w:val="it-IT"/>
        </w:rPr>
        <w:t xml:space="preserve"> pagina della nota precedente.</w:t>
      </w:r>
    </w:p>
    <w:p w:rsidR="00C247B4" w:rsidRDefault="00C247B4" w:rsidP="000F5075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</w:p>
    <w:p w:rsidR="00361A03" w:rsidRPr="0059076C" w:rsidRDefault="00361A03" w:rsidP="000F5075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</w:p>
    <w:p w:rsidR="00361A03" w:rsidRDefault="00361A03" w:rsidP="000F5075">
      <w:pPr>
        <w:spacing w:line="360" w:lineRule="auto"/>
        <w:jc w:val="both"/>
        <w:rPr>
          <w:rFonts w:ascii="Times New Unicode" w:hAnsi="Times New Unicode" w:cs="Times New Unicode"/>
          <w:b/>
          <w:bCs/>
          <w:sz w:val="28"/>
          <w:szCs w:val="28"/>
          <w:lang w:val="it-IT"/>
        </w:rPr>
      </w:pPr>
    </w:p>
    <w:p w:rsidR="0052071D" w:rsidRPr="0059076C" w:rsidRDefault="0052071D" w:rsidP="000F5075">
      <w:pPr>
        <w:spacing w:line="360" w:lineRule="auto"/>
        <w:jc w:val="both"/>
        <w:rPr>
          <w:rFonts w:ascii="Times New Unicode" w:hAnsi="Times New Unicode" w:cs="Times New Unicode"/>
          <w:b/>
          <w:bCs/>
          <w:sz w:val="28"/>
          <w:szCs w:val="28"/>
          <w:lang w:val="it-IT"/>
        </w:rPr>
      </w:pPr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 xml:space="preserve">Prestito </w:t>
      </w:r>
      <w:proofErr w:type="spellStart"/>
      <w:r w:rsidR="00361A03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>inter</w:t>
      </w:r>
      <w:r w:rsidR="00164CBD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>bibliotecario</w:t>
      </w:r>
      <w:proofErr w:type="spellEnd"/>
      <w:r w:rsidR="00164CBD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 xml:space="preserve"> e </w:t>
      </w:r>
      <w:proofErr w:type="spellStart"/>
      <w:r w:rsidR="00164CBD" w:rsidRPr="00164CBD">
        <w:rPr>
          <w:rFonts w:ascii="Times New Unicode" w:hAnsi="Times New Unicode" w:cs="Times New Unicode"/>
          <w:b/>
          <w:bCs/>
          <w:i/>
          <w:iCs/>
          <w:sz w:val="28"/>
          <w:szCs w:val="28"/>
          <w:lang w:val="it-IT"/>
        </w:rPr>
        <w:t>Document</w:t>
      </w:r>
      <w:proofErr w:type="spellEnd"/>
      <w:r w:rsidR="00164CBD" w:rsidRPr="00164CBD">
        <w:rPr>
          <w:rFonts w:ascii="Times New Unicode" w:hAnsi="Times New Unicode" w:cs="Times New Unicode"/>
          <w:b/>
          <w:bCs/>
          <w:i/>
          <w:iCs/>
          <w:sz w:val="28"/>
          <w:szCs w:val="28"/>
          <w:lang w:val="it-IT"/>
        </w:rPr>
        <w:t xml:space="preserve"> </w:t>
      </w:r>
      <w:proofErr w:type="gramStart"/>
      <w:r w:rsidR="00164CBD" w:rsidRPr="00164CBD">
        <w:rPr>
          <w:rFonts w:ascii="Times New Unicode" w:hAnsi="Times New Unicode" w:cs="Times New Unicode"/>
          <w:b/>
          <w:bCs/>
          <w:i/>
          <w:iCs/>
          <w:sz w:val="28"/>
          <w:szCs w:val="28"/>
          <w:lang w:val="it-IT"/>
        </w:rPr>
        <w:t>d</w:t>
      </w:r>
      <w:r w:rsidRPr="00164CBD">
        <w:rPr>
          <w:rFonts w:ascii="Times New Unicode" w:hAnsi="Times New Unicode" w:cs="Times New Unicode"/>
          <w:b/>
          <w:bCs/>
          <w:i/>
          <w:iCs/>
          <w:sz w:val="28"/>
          <w:szCs w:val="28"/>
          <w:lang w:val="it-IT"/>
        </w:rPr>
        <w:t>elivery</w:t>
      </w:r>
      <w:proofErr w:type="gramEnd"/>
      <w:r w:rsidRPr="0059076C">
        <w:rPr>
          <w:rFonts w:ascii="Times New Unicode" w:hAnsi="Times New Unicode" w:cs="Times New Unicode"/>
          <w:b/>
          <w:bCs/>
          <w:sz w:val="28"/>
          <w:szCs w:val="28"/>
          <w:lang w:val="it-IT"/>
        </w:rPr>
        <w:t xml:space="preserve"> </w:t>
      </w:r>
    </w:p>
    <w:p w:rsidR="00164CBD" w:rsidRDefault="0059076C" w:rsidP="000F5075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>
        <w:rPr>
          <w:rFonts w:ascii="Times New Unicode" w:hAnsi="Times New Unicode" w:cs="Times New Unicode"/>
          <w:sz w:val="24"/>
          <w:szCs w:val="24"/>
          <w:lang w:val="it-IT"/>
        </w:rPr>
        <w:t xml:space="preserve">Lo studente che stia svolgendo un lavoro di tesi non può prescindere dalla frequentazione delle biblioteche. Oltre alla Biblioteca del </w:t>
      </w:r>
      <w:proofErr w:type="spellStart"/>
      <w:r>
        <w:rPr>
          <w:rFonts w:ascii="Times New Unicode" w:hAnsi="Times New Unicode" w:cs="Times New Unicode"/>
          <w:sz w:val="24"/>
          <w:szCs w:val="24"/>
          <w:lang w:val="it-IT"/>
        </w:rPr>
        <w:t>Disum</w:t>
      </w:r>
      <w:proofErr w:type="spellEnd"/>
      <w:r>
        <w:rPr>
          <w:rFonts w:ascii="Times New Unicode" w:hAnsi="Times New Unicode" w:cs="Times New Unicode"/>
          <w:sz w:val="24"/>
          <w:szCs w:val="24"/>
          <w:lang w:val="it-IT"/>
        </w:rPr>
        <w:t>, è importante fare delle ricerche anche alla</w:t>
      </w:r>
      <w:r w:rsidR="00164CBD">
        <w:rPr>
          <w:rFonts w:ascii="Times New Unicode" w:hAnsi="Times New Unicode" w:cs="Times New Unicode"/>
          <w:sz w:val="24"/>
          <w:szCs w:val="24"/>
          <w:lang w:val="it-IT"/>
        </w:rPr>
        <w:t xml:space="preserve"> Biblioteca Regionale di Catania, presso la quale è possibile usufr</w:t>
      </w:r>
      <w:r w:rsidR="00CB64CD">
        <w:rPr>
          <w:rFonts w:ascii="Times New Unicode" w:hAnsi="Times New Unicode" w:cs="Times New Unicode"/>
          <w:sz w:val="24"/>
          <w:szCs w:val="24"/>
          <w:lang w:val="it-IT"/>
        </w:rPr>
        <w:t xml:space="preserve">uire del prestito </w:t>
      </w:r>
      <w:proofErr w:type="spellStart"/>
      <w:r w:rsidR="00CB64CD">
        <w:rPr>
          <w:rFonts w:ascii="Times New Unicode" w:hAnsi="Times New Unicode" w:cs="Times New Unicode"/>
          <w:sz w:val="24"/>
          <w:szCs w:val="24"/>
          <w:lang w:val="it-IT"/>
        </w:rPr>
        <w:t>inter</w:t>
      </w:r>
      <w:r w:rsidR="00164CBD">
        <w:rPr>
          <w:rFonts w:ascii="Times New Unicode" w:hAnsi="Times New Unicode" w:cs="Times New Unicode"/>
          <w:sz w:val="24"/>
          <w:szCs w:val="24"/>
          <w:lang w:val="it-IT"/>
        </w:rPr>
        <w:t>bibliotecario</w:t>
      </w:r>
      <w:proofErr w:type="spellEnd"/>
      <w:r w:rsidR="00164CBD">
        <w:rPr>
          <w:rFonts w:ascii="Times New Unicode" w:hAnsi="Times New Unicode" w:cs="Times New Unicode"/>
          <w:sz w:val="24"/>
          <w:szCs w:val="24"/>
          <w:lang w:val="it-IT"/>
        </w:rPr>
        <w:t xml:space="preserve"> per i volumi che non sono disponibili a Catania. </w:t>
      </w:r>
    </w:p>
    <w:p w:rsidR="0052071D" w:rsidRPr="0059076C" w:rsidRDefault="00164CBD" w:rsidP="000F5075">
      <w:pPr>
        <w:spacing w:line="360" w:lineRule="auto"/>
        <w:jc w:val="both"/>
        <w:rPr>
          <w:rFonts w:ascii="Times New Unicode" w:hAnsi="Times New Unicode" w:cs="Times New Unicode"/>
          <w:sz w:val="24"/>
          <w:szCs w:val="24"/>
          <w:lang w:val="it-IT"/>
        </w:rPr>
      </w:pPr>
      <w:r>
        <w:rPr>
          <w:rFonts w:ascii="Times New Unicode" w:hAnsi="Times New Unicode" w:cs="Times New Unicode"/>
          <w:sz w:val="24"/>
          <w:szCs w:val="24"/>
          <w:lang w:val="it-IT"/>
        </w:rPr>
        <w:t xml:space="preserve">Presso la Biblioteca del </w:t>
      </w:r>
      <w:proofErr w:type="spellStart"/>
      <w:r>
        <w:rPr>
          <w:rFonts w:ascii="Times New Unicode" w:hAnsi="Times New Unicode" w:cs="Times New Unicode"/>
          <w:sz w:val="24"/>
          <w:szCs w:val="24"/>
          <w:lang w:val="it-IT"/>
        </w:rPr>
        <w:t>Disum</w:t>
      </w:r>
      <w:proofErr w:type="spellEnd"/>
      <w:r>
        <w:rPr>
          <w:rFonts w:ascii="Times New Unicode" w:hAnsi="Times New Unicode" w:cs="Times New Unicode"/>
          <w:sz w:val="24"/>
          <w:szCs w:val="24"/>
          <w:lang w:val="it-IT"/>
        </w:rPr>
        <w:t xml:space="preserve"> è altresì disponibile il servizio di </w:t>
      </w:r>
      <w:proofErr w:type="spellStart"/>
      <w:r w:rsidRPr="00164CBD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Document</w:t>
      </w:r>
      <w:proofErr w:type="spellEnd"/>
      <w:r w:rsidRPr="00164CBD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 xml:space="preserve"> </w:t>
      </w:r>
      <w:proofErr w:type="gramStart"/>
      <w:r w:rsidRPr="00164CBD">
        <w:rPr>
          <w:rFonts w:ascii="Times New Unicode" w:hAnsi="Times New Unicode" w:cs="Times New Unicode"/>
          <w:i/>
          <w:iCs/>
          <w:sz w:val="24"/>
          <w:szCs w:val="24"/>
          <w:lang w:val="it-IT"/>
        </w:rPr>
        <w:t>delivery</w:t>
      </w:r>
      <w:proofErr w:type="gramEnd"/>
      <w:r>
        <w:rPr>
          <w:rFonts w:ascii="Times New Unicode" w:hAnsi="Times New Unicode" w:cs="Times New Unicode"/>
          <w:sz w:val="24"/>
          <w:szCs w:val="24"/>
          <w:lang w:val="it-IT"/>
        </w:rPr>
        <w:t xml:space="preserve"> che consente di ottenere gratuitamente copia di eventuali contributi non disponibili nel territorio catanese.</w:t>
      </w:r>
      <w:r w:rsidR="0059076C">
        <w:rPr>
          <w:rFonts w:ascii="Times New Unicode" w:hAnsi="Times New Unicode" w:cs="Times New Unicode"/>
          <w:sz w:val="24"/>
          <w:szCs w:val="24"/>
          <w:lang w:val="it-IT"/>
        </w:rPr>
        <w:t xml:space="preserve"> </w:t>
      </w:r>
      <w:r w:rsidR="00CB64CD">
        <w:rPr>
          <w:rFonts w:ascii="Times New Unicode" w:hAnsi="Times New Unicode" w:cs="Times New Unicode"/>
          <w:sz w:val="24"/>
          <w:szCs w:val="24"/>
          <w:lang w:val="it-IT"/>
        </w:rPr>
        <w:t>Natu</w:t>
      </w:r>
      <w:r w:rsidR="00177535">
        <w:rPr>
          <w:rFonts w:ascii="Times New Unicode" w:hAnsi="Times New Unicode" w:cs="Times New Unicode"/>
          <w:sz w:val="24"/>
          <w:szCs w:val="24"/>
          <w:lang w:val="it-IT"/>
        </w:rPr>
        <w:t>ralmente, nei limiti imposti dalla</w:t>
      </w:r>
      <w:r w:rsidR="00CB64CD">
        <w:rPr>
          <w:rFonts w:ascii="Times New Unicode" w:hAnsi="Times New Unicode" w:cs="Times New Unicode"/>
          <w:sz w:val="24"/>
          <w:szCs w:val="24"/>
          <w:lang w:val="it-IT"/>
        </w:rPr>
        <w:t xml:space="preserve"> legge. </w:t>
      </w:r>
    </w:p>
    <w:sectPr w:rsidR="0052071D" w:rsidRPr="0059076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0E" w:rsidRDefault="005D200E" w:rsidP="000F5075">
      <w:pPr>
        <w:spacing w:after="0" w:line="240" w:lineRule="auto"/>
      </w:pPr>
      <w:r>
        <w:separator/>
      </w:r>
    </w:p>
  </w:endnote>
  <w:endnote w:type="continuationSeparator" w:id="0">
    <w:p w:rsidR="005D200E" w:rsidRDefault="005D200E" w:rsidP="000F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Unicode">
    <w:panose1 w:val="02020603050405020304"/>
    <w:charset w:val="00"/>
    <w:family w:val="roman"/>
    <w:pitch w:val="variable"/>
    <w:sig w:usb0="E0002EFF" w:usb1="5000FCFF" w:usb2="08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0E" w:rsidRDefault="005D200E" w:rsidP="000F5075">
      <w:pPr>
        <w:spacing w:after="0" w:line="240" w:lineRule="auto"/>
      </w:pPr>
      <w:r>
        <w:separator/>
      </w:r>
    </w:p>
  </w:footnote>
  <w:footnote w:type="continuationSeparator" w:id="0">
    <w:p w:rsidR="005D200E" w:rsidRDefault="005D200E" w:rsidP="000F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75" w:rsidRDefault="000F5075">
    <w:pPr>
      <w:pStyle w:val="Intestazione"/>
      <w:rPr>
        <w:lang w:val="it-IT"/>
      </w:rPr>
    </w:pPr>
    <w:r>
      <w:rPr>
        <w:lang w:val="it-IT"/>
      </w:rPr>
      <w:t>Prof.ssa Cristina La Rosa</w:t>
    </w:r>
  </w:p>
  <w:p w:rsidR="000F5075" w:rsidRDefault="000F5075">
    <w:pPr>
      <w:pStyle w:val="Intestazione"/>
      <w:rPr>
        <w:lang w:val="it-IT"/>
      </w:rPr>
    </w:pPr>
    <w:r>
      <w:rPr>
        <w:lang w:val="it-IT"/>
      </w:rPr>
      <w:t>Ricercatrice di lingua e letteratura araba</w:t>
    </w:r>
  </w:p>
  <w:p w:rsidR="000F5075" w:rsidRPr="000F5075" w:rsidRDefault="000F5075">
    <w:pPr>
      <w:pStyle w:val="Intestazione"/>
      <w:rPr>
        <w:lang w:val="it-IT"/>
      </w:rPr>
    </w:pPr>
    <w:r>
      <w:rPr>
        <w:lang w:val="it-IT"/>
      </w:rPr>
      <w:t>DISUM-Università di Catania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911"/>
    <w:multiLevelType w:val="hybridMultilevel"/>
    <w:tmpl w:val="01BA8EF0"/>
    <w:lvl w:ilvl="0" w:tplc="B2A61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52F6D"/>
    <w:multiLevelType w:val="hybridMultilevel"/>
    <w:tmpl w:val="EADA59D8"/>
    <w:lvl w:ilvl="0" w:tplc="B2A61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4E"/>
    <w:rsid w:val="000C4322"/>
    <w:rsid w:val="000F5075"/>
    <w:rsid w:val="00164CBD"/>
    <w:rsid w:val="00170F54"/>
    <w:rsid w:val="00177535"/>
    <w:rsid w:val="001F3579"/>
    <w:rsid w:val="00361A03"/>
    <w:rsid w:val="003A074E"/>
    <w:rsid w:val="00512833"/>
    <w:rsid w:val="0052071D"/>
    <w:rsid w:val="0059076C"/>
    <w:rsid w:val="005D200E"/>
    <w:rsid w:val="0079778A"/>
    <w:rsid w:val="007F7104"/>
    <w:rsid w:val="009916D1"/>
    <w:rsid w:val="00A41050"/>
    <w:rsid w:val="00AE3A7E"/>
    <w:rsid w:val="00C247B4"/>
    <w:rsid w:val="00C4397C"/>
    <w:rsid w:val="00C6580F"/>
    <w:rsid w:val="00CB64CD"/>
    <w:rsid w:val="00D54073"/>
    <w:rsid w:val="00E12542"/>
    <w:rsid w:val="00E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7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07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F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07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7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07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F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0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La Rosa</dc:creator>
  <cp:lastModifiedBy>Cristina La Rosa</cp:lastModifiedBy>
  <cp:revision>2</cp:revision>
  <cp:lastPrinted>2020-04-07T17:24:00Z</cp:lastPrinted>
  <dcterms:created xsi:type="dcterms:W3CDTF">2020-12-11T16:41:00Z</dcterms:created>
  <dcterms:modified xsi:type="dcterms:W3CDTF">2020-12-11T16:41:00Z</dcterms:modified>
</cp:coreProperties>
</file>