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13" w:rsidRPr="00480513" w:rsidRDefault="00480513" w:rsidP="00480513">
      <w:pPr>
        <w:spacing w:line="288" w:lineRule="auto"/>
        <w:ind w:firstLine="0"/>
        <w:jc w:val="center"/>
        <w:rPr>
          <w:b/>
          <w:sz w:val="28"/>
        </w:rPr>
      </w:pPr>
      <w:r w:rsidRPr="00480513">
        <w:rPr>
          <w:b/>
          <w:sz w:val="28"/>
        </w:rPr>
        <w:t>Curricul</w:t>
      </w:r>
      <w:r>
        <w:rPr>
          <w:b/>
          <w:sz w:val="28"/>
        </w:rPr>
        <w:t>u</w:t>
      </w:r>
      <w:r w:rsidRPr="00480513">
        <w:rPr>
          <w:b/>
          <w:sz w:val="28"/>
        </w:rPr>
        <w:t>m vitae e pubblicazioni Giulia Cacciatore</w:t>
      </w:r>
    </w:p>
    <w:p w:rsidR="00480513" w:rsidRDefault="00480513" w:rsidP="00D865F6">
      <w:pPr>
        <w:spacing w:line="288" w:lineRule="auto"/>
        <w:ind w:firstLine="0"/>
      </w:pPr>
    </w:p>
    <w:p w:rsidR="009C2430" w:rsidRDefault="002156B9" w:rsidP="00D865F6">
      <w:pPr>
        <w:spacing w:line="288" w:lineRule="auto"/>
        <w:ind w:firstLine="0"/>
      </w:pPr>
      <w:r>
        <w:t xml:space="preserve">Giulia Cacciatore è dottore di ricerca in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Italiennes</w:t>
      </w:r>
      <w:proofErr w:type="spellEnd"/>
      <w:r>
        <w:t xml:space="preserve"> e Studi letterari, filologici e linguistici (Università Grenoble-Alpes in </w:t>
      </w:r>
      <w:proofErr w:type="spellStart"/>
      <w:r>
        <w:t>cotutela</w:t>
      </w:r>
      <w:proofErr w:type="spellEnd"/>
      <w:r>
        <w:t xml:space="preserve"> con l’Università degli Studi di Milano) con una tesi di critica genetica e filologia d’autore </w:t>
      </w:r>
      <w:r w:rsidR="009C2430">
        <w:t>volta a ricostruire la</w:t>
      </w:r>
      <w:r>
        <w:t xml:space="preserve"> produzione letteraria </w:t>
      </w:r>
      <w:r w:rsidR="009C2430">
        <w:t xml:space="preserve">“sommersa” </w:t>
      </w:r>
      <w:r>
        <w:t xml:space="preserve">dello scrittore Gesualdo Bufalino intitolata </w:t>
      </w:r>
      <w:r w:rsidRPr="002156B9">
        <w:rPr>
          <w:i/>
        </w:rPr>
        <w:t xml:space="preserve">«Il romanzo multiplo». </w:t>
      </w:r>
      <w:proofErr w:type="spellStart"/>
      <w:r>
        <w:rPr>
          <w:i/>
        </w:rPr>
        <w:t>É</w:t>
      </w:r>
      <w:r w:rsidRPr="002156B9">
        <w:rPr>
          <w:i/>
        </w:rPr>
        <w:t>tude</w:t>
      </w:r>
      <w:proofErr w:type="spellEnd"/>
      <w:r w:rsidRPr="002156B9">
        <w:rPr>
          <w:i/>
        </w:rPr>
        <w:t xml:space="preserve"> </w:t>
      </w:r>
      <w:proofErr w:type="spellStart"/>
      <w:r w:rsidRPr="002156B9">
        <w:rPr>
          <w:i/>
        </w:rPr>
        <w:t>génetique</w:t>
      </w:r>
      <w:proofErr w:type="spellEnd"/>
      <w:r w:rsidRPr="002156B9">
        <w:rPr>
          <w:i/>
        </w:rPr>
        <w:t xml:space="preserve"> </w:t>
      </w:r>
      <w:proofErr w:type="spellStart"/>
      <w:r w:rsidRPr="002156B9">
        <w:rPr>
          <w:i/>
        </w:rPr>
        <w:t>des</w:t>
      </w:r>
      <w:proofErr w:type="spellEnd"/>
      <w:r w:rsidRPr="002156B9">
        <w:rPr>
          <w:i/>
        </w:rPr>
        <w:t xml:space="preserve"> </w:t>
      </w:r>
      <w:proofErr w:type="spellStart"/>
      <w:r w:rsidRPr="002156B9">
        <w:rPr>
          <w:i/>
        </w:rPr>
        <w:t>œvres</w:t>
      </w:r>
      <w:proofErr w:type="spellEnd"/>
      <w:r w:rsidRPr="002156B9">
        <w:rPr>
          <w:i/>
        </w:rPr>
        <w:t xml:space="preserve"> de Gesualdo Bufalino</w:t>
      </w:r>
      <w:r>
        <w:t>. All’Università di Grenoble</w:t>
      </w:r>
      <w:r w:rsidR="00A778AB">
        <w:t xml:space="preserve"> ha tenuto corsi semestrali di Lingua italiana, M</w:t>
      </w:r>
      <w:r>
        <w:t xml:space="preserve">etodologia della </w:t>
      </w:r>
      <w:r w:rsidR="00A778AB">
        <w:t>ricerca scientifica e L</w:t>
      </w:r>
      <w:r>
        <w:t xml:space="preserve">etteratura italiana contemporanea. Attualmente frequenta </w:t>
      </w:r>
      <w:r w:rsidR="00A778AB">
        <w:t>il</w:t>
      </w:r>
      <w:r>
        <w:t xml:space="preserve"> dottorato </w:t>
      </w:r>
      <w:r w:rsidR="00A778AB">
        <w:t>in «Scienze dell’interpretazione» (XXXIII ciclo) attivo presso il Dipartimento di Scienze Umanistiche de</w:t>
      </w:r>
      <w:r>
        <w:t>ll’Università di Catania</w:t>
      </w:r>
      <w:r w:rsidR="00A778AB">
        <w:t>,</w:t>
      </w:r>
      <w:r>
        <w:t xml:space="preserve"> con una tesi </w:t>
      </w:r>
      <w:r w:rsidR="00A52275">
        <w:t xml:space="preserve">che ha come obiettivo l’allestimento dell’edizione critica del romanzo </w:t>
      </w:r>
      <w:r w:rsidR="00A52275" w:rsidRPr="00A52275">
        <w:rPr>
          <w:i/>
          <w:iCs/>
        </w:rPr>
        <w:t>Suo marito</w:t>
      </w:r>
      <w:r w:rsidR="00A52275">
        <w:t xml:space="preserve"> </w:t>
      </w:r>
      <w:bookmarkStart w:id="0" w:name="_GoBack"/>
      <w:bookmarkEnd w:id="0"/>
      <w:r w:rsidR="00A52275">
        <w:t>di</w:t>
      </w:r>
      <w:r>
        <w:t xml:space="preserve"> Luigi Pirandello. </w:t>
      </w:r>
      <w:r w:rsidR="00A778AB">
        <w:t>È cultore della materia in L</w:t>
      </w:r>
      <w:r w:rsidR="00A04D0B">
        <w:t xml:space="preserve">etteratura italiana contemporanea. </w:t>
      </w:r>
      <w:r>
        <w:t xml:space="preserve">È membro associato dell’équipe di ricerca </w:t>
      </w:r>
      <w:proofErr w:type="spellStart"/>
      <w:r>
        <w:t>Lu</w:t>
      </w:r>
      <w:r w:rsidR="00D865F6">
        <w:t>h</w:t>
      </w:r>
      <w:r>
        <w:t>cie</w:t>
      </w:r>
      <w:proofErr w:type="spellEnd"/>
      <w:r>
        <w:t xml:space="preserve"> (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U</w:t>
      </w:r>
      <w:r w:rsidR="009C2430">
        <w:t>niversitaire</w:t>
      </w:r>
      <w:proofErr w:type="spellEnd"/>
      <w:r w:rsidR="009C2430">
        <w:t xml:space="preserve"> Histoire, Culture </w:t>
      </w:r>
      <w:proofErr w:type="spellStart"/>
      <w:r w:rsidR="009C2430">
        <w:t>Italie</w:t>
      </w:r>
      <w:proofErr w:type="spellEnd"/>
      <w:r w:rsidR="009C2430">
        <w:t xml:space="preserve"> Europe) </w:t>
      </w:r>
      <w:r>
        <w:t>dell’Università Grenoble-Alpes</w:t>
      </w:r>
      <w:r w:rsidR="00A52275">
        <w:t>;</w:t>
      </w:r>
      <w:r w:rsidR="009C2430">
        <w:t xml:space="preserve"> membro del gruppo «</w:t>
      </w:r>
      <w:proofErr w:type="spellStart"/>
      <w:r w:rsidR="009C2430">
        <w:t>Manuscrits</w:t>
      </w:r>
      <w:proofErr w:type="spellEnd"/>
      <w:r w:rsidR="009C2430">
        <w:t xml:space="preserve"> </w:t>
      </w:r>
      <w:proofErr w:type="spellStart"/>
      <w:r w:rsidR="009C2430">
        <w:t>Italiens</w:t>
      </w:r>
      <w:proofErr w:type="spellEnd"/>
      <w:r w:rsidR="009C2430">
        <w:t xml:space="preserve"> </w:t>
      </w:r>
      <w:proofErr w:type="spellStart"/>
      <w:r w:rsidR="009C2430">
        <w:t>du</w:t>
      </w:r>
      <w:proofErr w:type="spellEnd"/>
      <w:r w:rsidR="009C2430">
        <w:t xml:space="preserve"> Settecento» (équipe </w:t>
      </w:r>
      <w:proofErr w:type="spellStart"/>
      <w:r w:rsidR="009C2430">
        <w:t>Écriture</w:t>
      </w:r>
      <w:proofErr w:type="spellEnd"/>
      <w:r w:rsidR="009C2430">
        <w:t xml:space="preserve"> </w:t>
      </w:r>
      <w:proofErr w:type="spellStart"/>
      <w:r w:rsidR="009C2430">
        <w:t>des</w:t>
      </w:r>
      <w:proofErr w:type="spellEnd"/>
      <w:r w:rsidR="009C2430">
        <w:t xml:space="preserve"> </w:t>
      </w:r>
      <w:proofErr w:type="spellStart"/>
      <w:r w:rsidR="009C2430">
        <w:t>Lumieres</w:t>
      </w:r>
      <w:proofErr w:type="spellEnd"/>
      <w:r w:rsidR="009C2430">
        <w:t>) dell’ITEM di Parigi (</w:t>
      </w:r>
      <w:proofErr w:type="spellStart"/>
      <w:r w:rsidR="009C2430">
        <w:t>Institut</w:t>
      </w:r>
      <w:proofErr w:type="spellEnd"/>
      <w:r w:rsidR="009C2430">
        <w:t xml:space="preserve"> </w:t>
      </w:r>
      <w:proofErr w:type="spellStart"/>
      <w:r w:rsidR="009C2430">
        <w:t>des</w:t>
      </w:r>
      <w:proofErr w:type="spellEnd"/>
      <w:r w:rsidR="009C2430">
        <w:t xml:space="preserve"> </w:t>
      </w:r>
      <w:proofErr w:type="spellStart"/>
      <w:r w:rsidR="009C2430">
        <w:t>textes</w:t>
      </w:r>
      <w:proofErr w:type="spellEnd"/>
      <w:r w:rsidR="009C2430">
        <w:t xml:space="preserve"> et </w:t>
      </w:r>
      <w:proofErr w:type="spellStart"/>
      <w:r w:rsidR="009C2430">
        <w:t>manuscrits</w:t>
      </w:r>
      <w:proofErr w:type="spellEnd"/>
      <w:r w:rsidR="009C2430">
        <w:t xml:space="preserve"> </w:t>
      </w:r>
      <w:proofErr w:type="spellStart"/>
      <w:r w:rsidR="009C2430">
        <w:t>modernes</w:t>
      </w:r>
      <w:proofErr w:type="spellEnd"/>
      <w:r w:rsidR="009C2430">
        <w:t>)</w:t>
      </w:r>
      <w:r w:rsidR="00D865F6">
        <w:t xml:space="preserve"> e del </w:t>
      </w:r>
      <w:proofErr w:type="spellStart"/>
      <w:r w:rsidR="00D865F6">
        <w:t>Cinum</w:t>
      </w:r>
      <w:proofErr w:type="spellEnd"/>
      <w:r w:rsidR="00D865F6">
        <w:t xml:space="preserve"> (Centro di Informatica Umanistica) dell’Università di Catania</w:t>
      </w:r>
      <w:r w:rsidR="009C2430">
        <w:t xml:space="preserve">. Ha partecipato a numerosi convegni e seminari in Italia e all’estero. </w:t>
      </w:r>
    </w:p>
    <w:p w:rsidR="009C2430" w:rsidRDefault="009C2430" w:rsidP="00D865F6">
      <w:pPr>
        <w:spacing w:line="288" w:lineRule="auto"/>
        <w:ind w:firstLine="0"/>
      </w:pPr>
      <w:r>
        <w:t xml:space="preserve">I suoi interessi di ricerca </w:t>
      </w:r>
      <w:r w:rsidR="00A778AB">
        <w:t>concernono la l</w:t>
      </w:r>
      <w:r>
        <w:t>etteratura italia</w:t>
      </w:r>
      <w:r w:rsidR="00A778AB">
        <w:t>na moderna e contemporanea, la c</w:t>
      </w:r>
      <w:r>
        <w:t>ritica genetica e la filologia d’autore, le biblioteche d’autore e l</w:t>
      </w:r>
      <w:r w:rsidR="009937A0">
        <w:t>’informatica umanistica</w:t>
      </w:r>
      <w:r>
        <w:t xml:space="preserve">. </w:t>
      </w:r>
    </w:p>
    <w:p w:rsidR="009C2430" w:rsidRDefault="009C2430" w:rsidP="00D865F6">
      <w:pPr>
        <w:spacing w:line="288" w:lineRule="auto"/>
        <w:ind w:firstLine="0"/>
      </w:pPr>
    </w:p>
    <w:p w:rsidR="00D865F6" w:rsidRPr="00D865F6" w:rsidRDefault="009C2430" w:rsidP="00D865F6">
      <w:pPr>
        <w:spacing w:line="288" w:lineRule="auto"/>
        <w:ind w:firstLine="0"/>
        <w:outlineLvl w:val="0"/>
        <w:rPr>
          <w:b/>
        </w:rPr>
      </w:pPr>
      <w:r w:rsidRPr="00012AFE">
        <w:rPr>
          <w:b/>
        </w:rPr>
        <w:t xml:space="preserve">Principali pubblicazioni: </w:t>
      </w:r>
    </w:p>
    <w:p w:rsidR="00012AFE" w:rsidRPr="00012AFE" w:rsidRDefault="00012AFE" w:rsidP="00D865F6">
      <w:pPr>
        <w:snapToGrid w:val="0"/>
        <w:spacing w:line="288" w:lineRule="auto"/>
        <w:ind w:firstLine="0"/>
        <w:outlineLvl w:val="0"/>
      </w:pPr>
      <w:r w:rsidRPr="00012AFE">
        <w:rPr>
          <w:i/>
          <w:iCs/>
        </w:rPr>
        <w:t>Nel laboratorio di Bufalino</w:t>
      </w:r>
      <w:r w:rsidRPr="00012AFE">
        <w:t xml:space="preserve">, </w:t>
      </w:r>
      <w:r>
        <w:t>«Critica letteraria»</w:t>
      </w:r>
      <w:r w:rsidRPr="00012AFE">
        <w:t>,</w:t>
      </w:r>
      <w:r>
        <w:t xml:space="preserve"> XXXVIII, 2010, nº 149, 2010, pp. </w:t>
      </w:r>
      <w:r w:rsidRPr="00012AFE">
        <w:t xml:space="preserve">777-800 </w:t>
      </w:r>
    </w:p>
    <w:p w:rsidR="00012AFE" w:rsidRDefault="00012AFE" w:rsidP="00D865F6">
      <w:pPr>
        <w:snapToGrid w:val="0"/>
        <w:spacing w:line="288" w:lineRule="auto"/>
        <w:ind w:firstLine="0"/>
        <w:rPr>
          <w:i/>
          <w:iCs/>
        </w:rPr>
      </w:pPr>
    </w:p>
    <w:p w:rsidR="00012AFE" w:rsidRDefault="00012AFE" w:rsidP="00D865F6">
      <w:pPr>
        <w:snapToGrid w:val="0"/>
        <w:spacing w:line="288" w:lineRule="auto"/>
        <w:ind w:firstLine="0"/>
      </w:pPr>
      <w:r w:rsidRPr="00012AFE">
        <w:rPr>
          <w:i/>
          <w:iCs/>
        </w:rPr>
        <w:t>L’</w:t>
      </w:r>
      <w:r w:rsidRPr="00012AFE">
        <w:t xml:space="preserve">opus </w:t>
      </w:r>
      <w:proofErr w:type="spellStart"/>
      <w:r w:rsidRPr="00012AFE">
        <w:t>perpetuum</w:t>
      </w:r>
      <w:proofErr w:type="spellEnd"/>
      <w:r w:rsidRPr="00012AFE">
        <w:t xml:space="preserve"> </w:t>
      </w:r>
      <w:r w:rsidRPr="00012AFE">
        <w:rPr>
          <w:i/>
          <w:iCs/>
        </w:rPr>
        <w:t>di Gesualdo Bufalino</w:t>
      </w:r>
      <w:r>
        <w:t>,</w:t>
      </w:r>
      <w:r w:rsidRPr="00012AFE">
        <w:t xml:space="preserve"> </w:t>
      </w:r>
      <w:r>
        <w:t>in</w:t>
      </w:r>
      <w:r w:rsidR="00860017">
        <w:t xml:space="preserve"> N. Zago, G. Traina (a cura di),</w:t>
      </w:r>
      <w:r>
        <w:t xml:space="preserve"> </w:t>
      </w:r>
      <w:r w:rsidRPr="00012AFE">
        <w:rPr>
          <w:i/>
          <w:iCs/>
        </w:rPr>
        <w:t xml:space="preserve">Il </w:t>
      </w:r>
      <w:r>
        <w:rPr>
          <w:i/>
          <w:iCs/>
        </w:rPr>
        <w:t xml:space="preserve">miglio fabbro. Bufalino fra </w:t>
      </w:r>
      <w:r w:rsidRPr="00012AFE">
        <w:rPr>
          <w:i/>
          <w:iCs/>
        </w:rPr>
        <w:t>tradizione e sperimentazione</w:t>
      </w:r>
      <w:r>
        <w:t xml:space="preserve">, Leonforte, </w:t>
      </w:r>
      <w:proofErr w:type="spellStart"/>
      <w:r>
        <w:t>Euno</w:t>
      </w:r>
      <w:proofErr w:type="spellEnd"/>
      <w:r>
        <w:t xml:space="preserve"> </w:t>
      </w:r>
      <w:r w:rsidRPr="00012AFE">
        <w:t>Edizioni, 2014, pp. 173-204.</w:t>
      </w:r>
    </w:p>
    <w:p w:rsidR="00012AFE" w:rsidRDefault="00012AFE" w:rsidP="00D865F6">
      <w:pPr>
        <w:snapToGrid w:val="0"/>
        <w:spacing w:line="288" w:lineRule="auto"/>
        <w:ind w:firstLine="0"/>
        <w:rPr>
          <w:i/>
          <w:iCs/>
        </w:rPr>
      </w:pPr>
    </w:p>
    <w:p w:rsidR="00012AFE" w:rsidRDefault="00012AFE" w:rsidP="00D865F6">
      <w:pPr>
        <w:snapToGrid w:val="0"/>
        <w:spacing w:line="288" w:lineRule="auto"/>
        <w:ind w:firstLine="0"/>
      </w:pPr>
      <w:r w:rsidRPr="00012AFE">
        <w:rPr>
          <w:i/>
          <w:iCs/>
        </w:rPr>
        <w:t>Una biografia di carta. L’archivio di Gesualdo Bufalino</w:t>
      </w:r>
      <w:r>
        <w:t>, in «Culture del testo e del documento»</w:t>
      </w:r>
      <w:r w:rsidRPr="00012AFE">
        <w:t>, a. XVIII, n°</w:t>
      </w:r>
      <w:r w:rsidR="00F746CA">
        <w:t xml:space="preserve"> </w:t>
      </w:r>
      <w:r w:rsidRPr="00012AFE">
        <w:t xml:space="preserve">53, </w:t>
      </w:r>
      <w:r>
        <w:t xml:space="preserve">2017, </w:t>
      </w:r>
      <w:r w:rsidRPr="00012AFE">
        <w:t>pp. 21-47.</w:t>
      </w:r>
    </w:p>
    <w:p w:rsidR="00012AFE" w:rsidRDefault="00012AFE" w:rsidP="00D865F6">
      <w:pPr>
        <w:snapToGrid w:val="0"/>
        <w:spacing w:line="288" w:lineRule="auto"/>
        <w:ind w:firstLine="0"/>
      </w:pPr>
    </w:p>
    <w:p w:rsidR="00012AFE" w:rsidRPr="00012AFE" w:rsidRDefault="00E61F2A" w:rsidP="00D865F6">
      <w:pPr>
        <w:snapToGrid w:val="0"/>
        <w:spacing w:line="288" w:lineRule="auto"/>
        <w:ind w:firstLine="0"/>
      </w:pPr>
      <w:r>
        <w:t>«</w:t>
      </w:r>
      <w:r w:rsidR="00012AFE" w:rsidRPr="00012AFE">
        <w:t>Il bellissimo Riessere</w:t>
      </w:r>
      <w:r>
        <w:t>»</w:t>
      </w:r>
      <w:r w:rsidR="00012AFE" w:rsidRPr="00012AFE">
        <w:t xml:space="preserve">. </w:t>
      </w:r>
      <w:r w:rsidR="00012AFE" w:rsidRPr="00012AFE">
        <w:rPr>
          <w:i/>
          <w:iCs/>
        </w:rPr>
        <w:t>Morte e rinascita del rom</w:t>
      </w:r>
      <w:r w:rsidR="00012AFE">
        <w:rPr>
          <w:i/>
          <w:iCs/>
        </w:rPr>
        <w:t xml:space="preserve">anzo nell’opera di Gesualdo </w:t>
      </w:r>
      <w:r w:rsidR="00012AFE" w:rsidRPr="00012AFE">
        <w:rPr>
          <w:i/>
          <w:iCs/>
        </w:rPr>
        <w:t>Bufalino</w:t>
      </w:r>
      <w:r w:rsidR="00012AFE" w:rsidRPr="00012AFE">
        <w:t xml:space="preserve">, </w:t>
      </w:r>
      <w:r w:rsidR="00860017">
        <w:t xml:space="preserve">in L. Benedetti, G. </w:t>
      </w:r>
      <w:r w:rsidR="00860017" w:rsidRPr="00012AFE">
        <w:t xml:space="preserve">Simonetti </w:t>
      </w:r>
      <w:r w:rsidR="00860017">
        <w:t xml:space="preserve">(a cura di), </w:t>
      </w:r>
      <w:r w:rsidR="00012AFE" w:rsidRPr="00012AFE">
        <w:t>«</w:t>
      </w:r>
      <w:r w:rsidR="00012AFE" w:rsidRPr="00012AFE">
        <w:rPr>
          <w:i/>
          <w:iCs/>
        </w:rPr>
        <w:t>Nascere, Rinascere,</w:t>
      </w:r>
      <w:r w:rsidR="00012AFE">
        <w:rPr>
          <w:i/>
          <w:iCs/>
        </w:rPr>
        <w:t xml:space="preserve"> Ricominciare. Immagini del </w:t>
      </w:r>
      <w:r w:rsidR="00012AFE" w:rsidRPr="00012AFE">
        <w:rPr>
          <w:i/>
          <w:iCs/>
        </w:rPr>
        <w:t>nuovo inizio nella cultura italiana</w:t>
      </w:r>
      <w:r w:rsidR="00860017">
        <w:t>»,</w:t>
      </w:r>
      <w:r w:rsidR="00012AFE" w:rsidRPr="00012AFE">
        <w:t xml:space="preserve"> Casa editrice L’Una – L’Aquila </w:t>
      </w:r>
      <w:proofErr w:type="spellStart"/>
      <w:r w:rsidR="00012AFE" w:rsidRPr="00012AFE">
        <w:t>University</w:t>
      </w:r>
      <w:proofErr w:type="spellEnd"/>
      <w:r w:rsidR="00012AFE" w:rsidRPr="00012AFE">
        <w:t xml:space="preserve"> Press, </w:t>
      </w:r>
      <w:r w:rsidR="00381AB1">
        <w:t xml:space="preserve">2017, </w:t>
      </w:r>
      <w:r w:rsidR="00012AFE" w:rsidRPr="00012AFE">
        <w:t>pp. 205-223.</w:t>
      </w:r>
    </w:p>
    <w:p w:rsidR="00012AFE" w:rsidRDefault="00012AFE" w:rsidP="00D865F6">
      <w:pPr>
        <w:snapToGrid w:val="0"/>
        <w:spacing w:line="288" w:lineRule="auto"/>
        <w:ind w:firstLine="0"/>
      </w:pPr>
    </w:p>
    <w:p w:rsidR="00012AFE" w:rsidRPr="00C1614B" w:rsidRDefault="00012AFE" w:rsidP="00D865F6">
      <w:pPr>
        <w:snapToGrid w:val="0"/>
        <w:spacing w:line="288" w:lineRule="auto"/>
        <w:ind w:firstLine="0"/>
      </w:pPr>
      <w:r w:rsidRPr="00012AFE">
        <w:rPr>
          <w:i/>
        </w:rPr>
        <w:t>Da Ferrara a Buenos Aires. Contributi sulla ricezione italiana e internazionale dell’opera di Giorgio Bassani</w:t>
      </w:r>
      <w:r w:rsidR="00C1614B">
        <w:t xml:space="preserve"> (dir. </w:t>
      </w:r>
      <w:r w:rsidR="00D865F6">
        <w:t xml:space="preserve">e </w:t>
      </w:r>
      <w:proofErr w:type="spellStart"/>
      <w:r w:rsidR="00D865F6">
        <w:t>intr</w:t>
      </w:r>
      <w:proofErr w:type="spellEnd"/>
      <w:r w:rsidR="00D865F6">
        <w:t xml:space="preserve">. </w:t>
      </w:r>
      <w:r w:rsidR="00C1614B">
        <w:t xml:space="preserve">con E. </w:t>
      </w:r>
      <w:proofErr w:type="spellStart"/>
      <w:r w:rsidR="00C1614B">
        <w:t>Neppi</w:t>
      </w:r>
      <w:proofErr w:type="spellEnd"/>
      <w:r w:rsidR="00C1614B">
        <w:t xml:space="preserve">, A. Martini, F. Bonelli, B. </w:t>
      </w:r>
      <w:proofErr w:type="spellStart"/>
      <w:r w:rsidR="00C1614B">
        <w:t>Aiosa</w:t>
      </w:r>
      <w:proofErr w:type="spellEnd"/>
      <w:r w:rsidR="00C1614B">
        <w:t xml:space="preserve">), </w:t>
      </w:r>
      <w:r w:rsidR="00E37AE6">
        <w:t>num</w:t>
      </w:r>
      <w:r w:rsidR="003B18FE">
        <w:t>ero monografico della rivista</w:t>
      </w:r>
      <w:r w:rsidR="00E37AE6">
        <w:t xml:space="preserve"> </w:t>
      </w:r>
      <w:r w:rsidR="00C1614B">
        <w:t>«Cahiers d’</w:t>
      </w:r>
      <w:proofErr w:type="spellStart"/>
      <w:r w:rsidR="00C1614B">
        <w:t>Etude</w:t>
      </w:r>
      <w:r w:rsidR="00732B36">
        <w:t>s</w:t>
      </w:r>
      <w:proofErr w:type="spellEnd"/>
      <w:r w:rsidR="00C1614B">
        <w:t xml:space="preserve"> </w:t>
      </w:r>
      <w:proofErr w:type="spellStart"/>
      <w:r w:rsidR="00C1614B">
        <w:t>Italiennes</w:t>
      </w:r>
      <w:proofErr w:type="spellEnd"/>
      <w:r w:rsidR="00C1614B">
        <w:t>», n°</w:t>
      </w:r>
      <w:r w:rsidR="00E37AE6">
        <w:t xml:space="preserve"> </w:t>
      </w:r>
      <w:r w:rsidR="00C1614B">
        <w:t>26, 2018.</w:t>
      </w:r>
    </w:p>
    <w:p w:rsidR="00012AFE" w:rsidRPr="00012AFE" w:rsidRDefault="00012AFE" w:rsidP="00D865F6">
      <w:pPr>
        <w:snapToGrid w:val="0"/>
        <w:spacing w:line="288" w:lineRule="auto"/>
        <w:ind w:firstLine="0"/>
      </w:pPr>
    </w:p>
    <w:p w:rsidR="00D865F6" w:rsidRDefault="00012AFE" w:rsidP="00D865F6">
      <w:pPr>
        <w:snapToGrid w:val="0"/>
        <w:spacing w:line="288" w:lineRule="auto"/>
        <w:ind w:firstLine="0"/>
      </w:pPr>
      <w:r w:rsidRPr="00012AFE">
        <w:rPr>
          <w:i/>
          <w:iCs/>
        </w:rPr>
        <w:t>L’archivio Bufalino, una (auto) biografia a futura memoria</w:t>
      </w:r>
      <w:r w:rsidRPr="00012AFE">
        <w:t>, Atti del XX Congresso nazionale dell’ADI (Napoli, 7-10 settembre</w:t>
      </w:r>
      <w:r w:rsidR="003B18FE">
        <w:t xml:space="preserve"> 2016</w:t>
      </w:r>
      <w:r w:rsidRPr="00012AFE">
        <w:t xml:space="preserve">), </w:t>
      </w:r>
      <w:r w:rsidR="00D865F6" w:rsidRPr="00D865F6">
        <w:t xml:space="preserve">a cura di L. </w:t>
      </w:r>
      <w:proofErr w:type="spellStart"/>
      <w:r w:rsidR="00D865F6" w:rsidRPr="00D865F6">
        <w:t>Battistini</w:t>
      </w:r>
      <w:proofErr w:type="spellEnd"/>
      <w:r w:rsidR="00D865F6" w:rsidRPr="00D865F6">
        <w:t xml:space="preserve">, V. Caputo, M. De Blasi, G. A. Liberti, P. Palomba, V. Panarella, A. Stabile, Roma, </w:t>
      </w:r>
      <w:proofErr w:type="spellStart"/>
      <w:r w:rsidR="00D865F6" w:rsidRPr="00D865F6">
        <w:t>Adi</w:t>
      </w:r>
      <w:proofErr w:type="spellEnd"/>
      <w:r w:rsidR="00D865F6" w:rsidRPr="00D865F6">
        <w:t xml:space="preserve"> editore, 2018</w:t>
      </w:r>
      <w:r w:rsidR="00D865F6">
        <w:t>, pp. 1-7</w:t>
      </w:r>
      <w:r w:rsidRPr="00012AFE">
        <w:t>.</w:t>
      </w:r>
    </w:p>
    <w:p w:rsidR="00D865F6" w:rsidRDefault="00D865F6" w:rsidP="00D865F6">
      <w:pPr>
        <w:snapToGrid w:val="0"/>
        <w:spacing w:line="288" w:lineRule="auto"/>
        <w:ind w:firstLine="0"/>
      </w:pPr>
    </w:p>
    <w:p w:rsidR="009C2430" w:rsidRDefault="00C1614B" w:rsidP="00D865F6">
      <w:pPr>
        <w:snapToGrid w:val="0"/>
        <w:spacing w:line="288" w:lineRule="auto"/>
        <w:ind w:firstLine="0"/>
      </w:pPr>
      <w:r w:rsidRPr="00C1614B">
        <w:rPr>
          <w:i/>
        </w:rPr>
        <w:t>Alibi Medievali</w:t>
      </w:r>
      <w:r w:rsidR="00A52275">
        <w:t xml:space="preserve">. </w:t>
      </w:r>
      <w:r w:rsidR="00A52275" w:rsidRPr="00A52275">
        <w:rPr>
          <w:i/>
          <w:iCs/>
        </w:rPr>
        <w:t xml:space="preserve">Il medioevo come laboratorio di </w:t>
      </w:r>
      <w:r w:rsidR="00A52275">
        <w:rPr>
          <w:i/>
          <w:iCs/>
        </w:rPr>
        <w:t>scrittura</w:t>
      </w:r>
      <w:r>
        <w:t xml:space="preserve"> (dir. </w:t>
      </w:r>
      <w:r w:rsidR="00A52275">
        <w:t xml:space="preserve">e </w:t>
      </w:r>
      <w:proofErr w:type="spellStart"/>
      <w:r w:rsidR="00A52275">
        <w:t>intr</w:t>
      </w:r>
      <w:proofErr w:type="spellEnd"/>
      <w:r w:rsidR="00A52275">
        <w:t xml:space="preserve">. </w:t>
      </w:r>
      <w:r>
        <w:t xml:space="preserve">con F. Bonelli e F. </w:t>
      </w:r>
      <w:proofErr w:type="spellStart"/>
      <w:r>
        <w:t>Fonio</w:t>
      </w:r>
      <w:proofErr w:type="spellEnd"/>
      <w:r>
        <w:t xml:space="preserve">), «Parole Rubate», </w:t>
      </w:r>
      <w:r w:rsidR="00A52275">
        <w:t>n° 20, dicembre 2019</w:t>
      </w:r>
      <w:r>
        <w:t>.</w:t>
      </w:r>
    </w:p>
    <w:p w:rsidR="00D865F6" w:rsidRDefault="00D865F6" w:rsidP="00D865F6">
      <w:pPr>
        <w:snapToGrid w:val="0"/>
        <w:spacing w:line="288" w:lineRule="auto"/>
        <w:ind w:firstLine="0"/>
      </w:pPr>
    </w:p>
    <w:p w:rsidR="00D865F6" w:rsidRDefault="00D865F6" w:rsidP="00480513">
      <w:pPr>
        <w:snapToGrid w:val="0"/>
        <w:spacing w:line="288" w:lineRule="auto"/>
        <w:ind w:firstLine="0"/>
      </w:pPr>
    </w:p>
    <w:sectPr w:rsidR="00D865F6" w:rsidSect="00D865F6">
      <w:pgSz w:w="11900" w:h="16840" w:code="9"/>
      <w:pgMar w:top="1134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9F" w:rsidRDefault="00574A9F" w:rsidP="00C1614B">
      <w:pPr>
        <w:spacing w:line="240" w:lineRule="auto"/>
      </w:pPr>
      <w:r>
        <w:separator/>
      </w:r>
    </w:p>
  </w:endnote>
  <w:endnote w:type="continuationSeparator" w:id="0">
    <w:p w:rsidR="00574A9F" w:rsidRDefault="00574A9F" w:rsidP="00C16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9F" w:rsidRDefault="00574A9F" w:rsidP="00C1614B">
      <w:pPr>
        <w:spacing w:line="240" w:lineRule="auto"/>
      </w:pPr>
      <w:r>
        <w:separator/>
      </w:r>
    </w:p>
  </w:footnote>
  <w:footnote w:type="continuationSeparator" w:id="0">
    <w:p w:rsidR="00574A9F" w:rsidRDefault="00574A9F" w:rsidP="00C161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B9"/>
    <w:rsid w:val="00012AFE"/>
    <w:rsid w:val="00116195"/>
    <w:rsid w:val="0019246A"/>
    <w:rsid w:val="002156B9"/>
    <w:rsid w:val="00295CFF"/>
    <w:rsid w:val="002D2976"/>
    <w:rsid w:val="0035104A"/>
    <w:rsid w:val="00367F09"/>
    <w:rsid w:val="00381AB1"/>
    <w:rsid w:val="003B18FE"/>
    <w:rsid w:val="0047313A"/>
    <w:rsid w:val="00480513"/>
    <w:rsid w:val="004C3DAE"/>
    <w:rsid w:val="005660A5"/>
    <w:rsid w:val="00574A9F"/>
    <w:rsid w:val="00614AEB"/>
    <w:rsid w:val="0064050F"/>
    <w:rsid w:val="006E4451"/>
    <w:rsid w:val="00732B36"/>
    <w:rsid w:val="00755F24"/>
    <w:rsid w:val="00860017"/>
    <w:rsid w:val="009937A0"/>
    <w:rsid w:val="009C2430"/>
    <w:rsid w:val="00A021F8"/>
    <w:rsid w:val="00A04D0B"/>
    <w:rsid w:val="00A31D52"/>
    <w:rsid w:val="00A52275"/>
    <w:rsid w:val="00A778AB"/>
    <w:rsid w:val="00C1614B"/>
    <w:rsid w:val="00CF7FF1"/>
    <w:rsid w:val="00D5344E"/>
    <w:rsid w:val="00D865F6"/>
    <w:rsid w:val="00E37AE6"/>
    <w:rsid w:val="00E42A89"/>
    <w:rsid w:val="00E61F2A"/>
    <w:rsid w:val="00F746CA"/>
    <w:rsid w:val="00F838D0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6287B"/>
  <w14:defaultImageDpi w14:val="32767"/>
  <w15:chartTrackingRefBased/>
  <w15:docId w15:val="{CE59A645-B717-784E-9465-E94E4B7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31D52"/>
    <w:pPr>
      <w:spacing w:line="360" w:lineRule="auto"/>
      <w:ind w:firstLine="284"/>
      <w:jc w:val="both"/>
    </w:pPr>
    <w:rPr>
      <w:rFonts w:ascii="Times New Roman" w:hAnsi="Times New Roman" w:cs="Times New Roman (Corpo CS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apidipagina">
    <w:name w:val="Nota a piè di pagina"/>
    <w:basedOn w:val="Normale"/>
    <w:autoRedefine/>
    <w:qFormat/>
    <w:rsid w:val="00F838D0"/>
    <w:pPr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40" w:after="120"/>
      <w:ind w:left="720" w:firstLine="283"/>
    </w:pPr>
    <w:rPr>
      <w:rFonts w:eastAsia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NotaapidipaginaA">
    <w:name w:val="Nota a piè di pagina A"/>
    <w:autoRedefine/>
    <w:qFormat/>
    <w:rsid w:val="00F838D0"/>
    <w:pPr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exact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Notepidipagina">
    <w:name w:val="Note piè di pagina"/>
    <w:qFormat/>
    <w:rsid w:val="00F838D0"/>
    <w:pPr>
      <w:keepLines/>
      <w:pBdr>
        <w:top w:val="nil"/>
        <w:left w:val="nil"/>
        <w:bottom w:val="nil"/>
        <w:right w:val="nil"/>
        <w:between w:val="nil"/>
        <w:bar w:val="nil"/>
      </w:pBdr>
      <w:spacing w:line="240" w:lineRule="exact"/>
      <w:ind w:left="57" w:firstLine="170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vertAlign w:val="superscript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61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14B"/>
    <w:rPr>
      <w:rFonts w:ascii="Times New Roman" w:hAnsi="Times New Roman" w:cs="Times New Roman (Corpo CS)"/>
    </w:rPr>
  </w:style>
  <w:style w:type="paragraph" w:styleId="Pidipagina">
    <w:name w:val="footer"/>
    <w:basedOn w:val="Normale"/>
    <w:link w:val="PidipaginaCarattere"/>
    <w:uiPriority w:val="99"/>
    <w:unhideWhenUsed/>
    <w:rsid w:val="00C161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14B"/>
    <w:rPr>
      <w:rFonts w:ascii="Times New Roman" w:hAnsi="Times New Roman" w:cs="Times New Roman (Corpo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Lettore</dc:creator>
  <cp:keywords/>
  <dc:description/>
  <cp:lastModifiedBy>Lettore</cp:lastModifiedBy>
  <cp:revision>2</cp:revision>
  <dcterms:created xsi:type="dcterms:W3CDTF">2019-11-26T15:32:00Z</dcterms:created>
  <dcterms:modified xsi:type="dcterms:W3CDTF">2019-11-26T15:32:00Z</dcterms:modified>
</cp:coreProperties>
</file>