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EA016" w14:textId="1384D75E" w:rsidR="00FB2BBE" w:rsidRDefault="00136F85" w:rsidP="00FB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4">
        <w:rPr>
          <w:rFonts w:ascii="Times New Roman" w:hAnsi="Times New Roman" w:cs="Times New Roman"/>
          <w:b/>
          <w:sz w:val="28"/>
          <w:szCs w:val="28"/>
        </w:rPr>
        <w:t>La paleopatologia: un'autopsia multidisciplinare della storia.</w:t>
      </w:r>
    </w:p>
    <w:p w14:paraId="01D29239" w14:textId="1D104070" w:rsidR="00136F85" w:rsidRDefault="00136F85" w:rsidP="00FB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4">
        <w:rPr>
          <w:rFonts w:ascii="Times New Roman" w:hAnsi="Times New Roman" w:cs="Times New Roman"/>
          <w:b/>
          <w:sz w:val="28"/>
          <w:szCs w:val="28"/>
        </w:rPr>
        <w:t>Un viaggio attravers</w:t>
      </w:r>
      <w:r>
        <w:rPr>
          <w:rFonts w:ascii="Times New Roman" w:hAnsi="Times New Roman" w:cs="Times New Roman"/>
          <w:b/>
          <w:sz w:val="28"/>
          <w:szCs w:val="28"/>
        </w:rPr>
        <w:t>o storia, archeologia, medicina</w:t>
      </w:r>
    </w:p>
    <w:p w14:paraId="06404D6E" w14:textId="77777777" w:rsidR="00136F85" w:rsidRPr="00EF00B5" w:rsidRDefault="00136F85" w:rsidP="0013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73BB1" w14:textId="77777777" w:rsidR="00136F85" w:rsidRPr="00924E14" w:rsidRDefault="00136F85" w:rsidP="00136F85">
      <w:pPr>
        <w:spacing w:line="360" w:lineRule="auto"/>
        <w:jc w:val="center"/>
        <w:rPr>
          <w:rFonts w:ascii="Times New Roman" w:hAnsi="Times New Roman" w:cs="Times New Roman"/>
          <w:noProof/>
        </w:rPr>
      </w:pPr>
      <w:r w:rsidRPr="00EA38E4">
        <w:rPr>
          <w:rFonts w:ascii="Times New Roman" w:hAnsi="Times New Roman" w:cs="Times New Roman"/>
          <w:noProof/>
        </w:rPr>
        <w:t>Francesco M. Galassi, Elena Varotto</w:t>
      </w:r>
    </w:p>
    <w:p w14:paraId="20E9F81E" w14:textId="77777777" w:rsidR="00136F85" w:rsidRDefault="00136F85" w:rsidP="00136F85">
      <w:pPr>
        <w:spacing w:line="360" w:lineRule="auto"/>
        <w:rPr>
          <w:rFonts w:ascii="Times New Roman" w:hAnsi="Times New Roman" w:cs="Times New Roman"/>
          <w:noProof/>
        </w:rPr>
      </w:pPr>
    </w:p>
    <w:p w14:paraId="4AE06725" w14:textId="2D43FF28" w:rsidR="00136F85" w:rsidRPr="004B3169" w:rsidRDefault="00136F85" w:rsidP="00136F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La paleopatologia è la disciplina che studia l’antichità delle m</w:t>
      </w: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alattie cercando di elucidarne tanto la presentazione storica quanto, con le pur ovvie limitazioni, l’epidemiologia. Partendo da basi morfologico-anatomiche ed avvalendosi nel corso degli anni di tecnologie e metodiche sempre più raffinate, dall’analisi paleo-radiologica e paleo-istologica alle recentissime tecniche paleo-genetiche, è stato possibile riscrivere ed arrichire la nostra conoscenza sul passato delle malattie. </w:t>
      </w:r>
      <w:r w:rsidR="00010F5D">
        <w:rPr>
          <w:rFonts w:ascii="Times New Roman" w:hAnsi="Times New Roman" w:cs="Times New Roman"/>
          <w:noProof/>
        </w:rPr>
        <w:t>Una sua recente branca, la paleopatografia, permette, inoltre, di ricavare con approccio clinico-filologico importanti informazioni sulla paleosemetiotica, ossia sugli antichi sintomi e segni delle patologie analizzando le biografie storiche e le fonti artistiche ed archivistiche, complementando i dati biologici ricavati dallo studio di resti scheletrici e di mummie. Il focus di questa dissertazione sarà l’importanza della paleopatologia quale branca di studio con particolare attenzione alla sua natura multi- ed inter-disciplinare e al modo corretto di combinare differenti linee di evidenza, metodologie e fonti. Dopo preliminari considerazioni teoriche volte ad inquadrare la disciplina evidenziandone i punti di contatto e di differenza con le altre discipline (storia, archeologia, antropologia classica, anatomia umana normale e patologica, ecc.), una serie di casi verrà illustrata quale esempio pratico di come effettuare una indagine retrospettive sulle malattie antiche, rapportando in ultima analisi i dati ricavati alle moderne conoscenze archeologiche e mediche. Tra i casi di studio: la storia della gotta con particolare attenzione al caso del duca Federico da Montefeltro; le malattie cardiovascolari studiate attraverso l’analisi multidisciplinare delle mummie, tra cui quella del sacerdote riminese del XVIII secolo don Giovanni Arcangeli, unico caso di ictus docum</w:t>
      </w:r>
      <w:r w:rsidR="00FE3604">
        <w:rPr>
          <w:rFonts w:ascii="Times New Roman" w:hAnsi="Times New Roman" w:cs="Times New Roman"/>
          <w:noProof/>
        </w:rPr>
        <w:t>entato in paleopatologia;</w:t>
      </w:r>
      <w:r w:rsidR="00010F5D">
        <w:rPr>
          <w:rFonts w:ascii="Times New Roman" w:hAnsi="Times New Roman" w:cs="Times New Roman"/>
          <w:noProof/>
        </w:rPr>
        <w:t xml:space="preserve"> i tumori nel mondo antico con particolare riguardo per le nuovissime scoperte bioarcheologiche siciliane, tra le quali il primo caso documentato di osteoma osteoide del seno frontale, patologia ritenuta sino a poco fa non esistente in antico</w:t>
      </w:r>
      <w:r w:rsidR="00FE3604">
        <w:rPr>
          <w:rFonts w:ascii="Times New Roman" w:hAnsi="Times New Roman" w:cs="Times New Roman"/>
          <w:noProof/>
        </w:rPr>
        <w:t>; una patologia congenita quale l’idrocefalia; le patologie nell’arte e nelle fonti letterarie, presentando l’analisi nosografica di personaggi del passato quali Giovanni Boccaccio, l’imperatore romano Trai</w:t>
      </w:r>
      <w:r w:rsidR="00831BB1">
        <w:rPr>
          <w:rFonts w:ascii="Times New Roman" w:hAnsi="Times New Roman" w:cs="Times New Roman"/>
          <w:noProof/>
        </w:rPr>
        <w:t xml:space="preserve">ano, il cold case rinascimentale delle spoglie di Novello Malatesta signore di Cesena. </w:t>
      </w:r>
    </w:p>
    <w:p w14:paraId="1DE1E4E3" w14:textId="77777777" w:rsidR="0024575D" w:rsidRPr="00136F85" w:rsidRDefault="0024575D" w:rsidP="00136F85">
      <w:pPr>
        <w:jc w:val="both"/>
        <w:rPr>
          <w:rFonts w:ascii="Times New Roman" w:hAnsi="Times New Roman" w:cs="Times New Roman"/>
        </w:rPr>
      </w:pPr>
    </w:p>
    <w:sectPr w:rsidR="0024575D" w:rsidRPr="00136F85" w:rsidSect="00F806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F9197" w14:textId="77777777" w:rsidR="00F92CE9" w:rsidRDefault="00F92CE9" w:rsidP="00136F85">
      <w:r>
        <w:separator/>
      </w:r>
    </w:p>
  </w:endnote>
  <w:endnote w:type="continuationSeparator" w:id="0">
    <w:p w14:paraId="6078D0B5" w14:textId="77777777" w:rsidR="00F92CE9" w:rsidRDefault="00F92CE9" w:rsidP="0013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EC5F0" w14:textId="77777777" w:rsidR="00F92CE9" w:rsidRDefault="00F92CE9" w:rsidP="00136F85">
      <w:r>
        <w:separator/>
      </w:r>
    </w:p>
  </w:footnote>
  <w:footnote w:type="continuationSeparator" w:id="0">
    <w:p w14:paraId="6DA015C1" w14:textId="77777777" w:rsidR="00F92CE9" w:rsidRDefault="00F92CE9" w:rsidP="0013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50"/>
    <w:rsid w:val="00010F5D"/>
    <w:rsid w:val="00052342"/>
    <w:rsid w:val="00136F85"/>
    <w:rsid w:val="00166ECE"/>
    <w:rsid w:val="0024575D"/>
    <w:rsid w:val="005B7850"/>
    <w:rsid w:val="00831BB1"/>
    <w:rsid w:val="00BD321B"/>
    <w:rsid w:val="00F730BA"/>
    <w:rsid w:val="00F80638"/>
    <w:rsid w:val="00F92CE9"/>
    <w:rsid w:val="00FB2BBE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613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36F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6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F85"/>
  </w:style>
  <w:style w:type="paragraph" w:styleId="Pidipagina">
    <w:name w:val="footer"/>
    <w:basedOn w:val="Normale"/>
    <w:link w:val="PidipaginaCarattere"/>
    <w:uiPriority w:val="99"/>
    <w:unhideWhenUsed/>
    <w:rsid w:val="00136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Maria Galassi</dc:creator>
  <cp:keywords/>
  <dc:description/>
  <cp:lastModifiedBy>Utente di Microsoft Office</cp:lastModifiedBy>
  <cp:revision>3</cp:revision>
  <dcterms:created xsi:type="dcterms:W3CDTF">2018-12-11T13:31:00Z</dcterms:created>
  <dcterms:modified xsi:type="dcterms:W3CDTF">2019-01-28T09:59:00Z</dcterms:modified>
</cp:coreProperties>
</file>