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C377E" w14:textId="77777777" w:rsidR="00BA78F3" w:rsidRDefault="00BA78F3" w:rsidP="00667465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center"/>
      </w:pPr>
      <w:r>
        <w:rPr>
          <w:noProof/>
          <w:lang w:val="it-IT"/>
        </w:rPr>
        <w:drawing>
          <wp:inline distT="0" distB="0" distL="0" distR="0" wp14:anchorId="416F557E" wp14:editId="672FA022">
            <wp:extent cx="812800" cy="853440"/>
            <wp:effectExtent l="0" t="0" r="0" b="1016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9D422" w14:textId="77777777" w:rsidR="00BA78F3" w:rsidRDefault="00BA78F3" w:rsidP="00667465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center"/>
        <w:rPr>
          <w:rFonts w:ascii="Helvetica Neue" w:hAnsi="Helvetica Neue"/>
        </w:rPr>
      </w:pPr>
      <w:r w:rsidRPr="00BA78F3">
        <w:rPr>
          <w:rFonts w:ascii="Helvetica Neue" w:hAnsi="Helvetica Neue"/>
        </w:rPr>
        <w:t>Uni</w:t>
      </w:r>
      <w:r>
        <w:rPr>
          <w:rFonts w:ascii="Helvetica Neue" w:hAnsi="Helvetica Neue"/>
        </w:rPr>
        <w:t>versità di Catania</w:t>
      </w:r>
    </w:p>
    <w:p w14:paraId="41AC03D4" w14:textId="77777777" w:rsidR="00BA78F3" w:rsidRDefault="00BA78F3" w:rsidP="00667465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center"/>
        <w:rPr>
          <w:rFonts w:ascii="Helvetica Neue" w:hAnsi="Helvetica Neue"/>
          <w:b/>
          <w:sz w:val="36"/>
          <w:szCs w:val="36"/>
        </w:rPr>
      </w:pPr>
      <w:r w:rsidRPr="00BA78F3">
        <w:rPr>
          <w:rFonts w:ascii="Helvetica Neue" w:hAnsi="Helvetica Neue"/>
          <w:b/>
          <w:sz w:val="36"/>
          <w:szCs w:val="36"/>
        </w:rPr>
        <w:t>Dipartimento di Scienze Umanistiche</w:t>
      </w:r>
    </w:p>
    <w:p w14:paraId="7F1BB002" w14:textId="77777777" w:rsidR="00BA78F3" w:rsidRDefault="00BA78F3" w:rsidP="00667465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center"/>
        <w:rPr>
          <w:rFonts w:ascii="Helvetica Neue" w:hAnsi="Helvetica Neue"/>
          <w:b/>
          <w:sz w:val="36"/>
          <w:szCs w:val="36"/>
        </w:rPr>
      </w:pPr>
    </w:p>
    <w:p w14:paraId="643C2E51" w14:textId="77777777" w:rsidR="00EC0C5E" w:rsidRPr="00EC0C5E" w:rsidRDefault="00BA78F3" w:rsidP="00667465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center"/>
        <w:rPr>
          <w:rFonts w:ascii="Helvetica Neue" w:hAnsi="Helvetica Neue"/>
          <w:b/>
          <w:sz w:val="52"/>
          <w:szCs w:val="52"/>
        </w:rPr>
      </w:pPr>
      <w:r w:rsidRPr="00EC0C5E">
        <w:rPr>
          <w:rFonts w:ascii="Helvetica Neue" w:hAnsi="Helvetica Neue"/>
          <w:b/>
          <w:sz w:val="52"/>
          <w:szCs w:val="52"/>
        </w:rPr>
        <w:t>Workshop</w:t>
      </w:r>
    </w:p>
    <w:p w14:paraId="73C9C159" w14:textId="77777777" w:rsidR="00EC0C5E" w:rsidRPr="00EC0C5E" w:rsidRDefault="00EC0C5E" w:rsidP="00667465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center"/>
        <w:rPr>
          <w:rFonts w:ascii="Helvetica Neue" w:hAnsi="Helvetica Neue"/>
          <w:b/>
          <w:sz w:val="16"/>
          <w:szCs w:val="16"/>
        </w:rPr>
      </w:pPr>
    </w:p>
    <w:p w14:paraId="1E0B7110" w14:textId="77777777" w:rsidR="00BA78F3" w:rsidRPr="00AD04FC" w:rsidRDefault="00BA78F3" w:rsidP="00667465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center"/>
        <w:rPr>
          <w:rFonts w:ascii="Helvetica Neue" w:hAnsi="Helvetica Neue"/>
          <w:b/>
          <w:i/>
          <w:sz w:val="28"/>
          <w:szCs w:val="28"/>
        </w:rPr>
      </w:pPr>
      <w:r w:rsidRPr="00AD04FC">
        <w:rPr>
          <w:rFonts w:ascii="Helvetica Neue" w:hAnsi="Helvetica Neue"/>
          <w:b/>
          <w:i/>
          <w:sz w:val="28"/>
          <w:szCs w:val="28"/>
        </w:rPr>
        <w:t>Mercoledì 22</w:t>
      </w:r>
      <w:r w:rsidR="00EC0C5E" w:rsidRPr="00AD04FC">
        <w:rPr>
          <w:rFonts w:ascii="Helvetica Neue" w:hAnsi="Helvetica Neue"/>
          <w:b/>
          <w:i/>
          <w:sz w:val="28"/>
          <w:szCs w:val="28"/>
        </w:rPr>
        <w:t xml:space="preserve"> marzo, 16.30</w:t>
      </w:r>
    </w:p>
    <w:p w14:paraId="37FD44DC" w14:textId="77777777" w:rsidR="00EC0C5E" w:rsidRPr="00AD04FC" w:rsidRDefault="00EC0C5E" w:rsidP="00667465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center"/>
        <w:rPr>
          <w:rFonts w:ascii="Helvetica Neue" w:hAnsi="Helvetica Neue"/>
          <w:b/>
          <w:i/>
          <w:sz w:val="28"/>
          <w:szCs w:val="28"/>
        </w:rPr>
      </w:pPr>
      <w:r w:rsidRPr="00AD04FC">
        <w:rPr>
          <w:rFonts w:ascii="Helvetica Neue" w:hAnsi="Helvetica Neue"/>
          <w:b/>
          <w:i/>
          <w:sz w:val="28"/>
          <w:szCs w:val="28"/>
        </w:rPr>
        <w:t>Aula Rotonda al Coro di Notte</w:t>
      </w:r>
    </w:p>
    <w:p w14:paraId="0A4781CB" w14:textId="77777777" w:rsidR="00EC0C5E" w:rsidRDefault="00EC0C5E" w:rsidP="00667465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center"/>
        <w:rPr>
          <w:rFonts w:ascii="Helvetica Neue" w:hAnsi="Helvetica Neue"/>
          <w:b/>
          <w:sz w:val="32"/>
          <w:szCs w:val="32"/>
        </w:rPr>
      </w:pPr>
    </w:p>
    <w:p w14:paraId="744B025D" w14:textId="77777777" w:rsidR="00BA78F3" w:rsidRPr="00AD04FC" w:rsidRDefault="00EC0C5E" w:rsidP="00667465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center"/>
        <w:rPr>
          <w:rFonts w:ascii="Helvetica Neue" w:hAnsi="Helvetica Neue"/>
          <w:b/>
          <w:sz w:val="52"/>
          <w:szCs w:val="52"/>
        </w:rPr>
      </w:pPr>
      <w:r w:rsidRPr="00AD04FC">
        <w:rPr>
          <w:rFonts w:ascii="Helvetica Neue" w:hAnsi="Helvetica Neue"/>
          <w:b/>
          <w:sz w:val="52"/>
          <w:szCs w:val="52"/>
        </w:rPr>
        <w:t>Computazione Classica e Computazione Quantistica</w:t>
      </w:r>
    </w:p>
    <w:p w14:paraId="7CA69DC5" w14:textId="77777777" w:rsidR="00EC0C5E" w:rsidRDefault="00EC0C5E" w:rsidP="00667465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center"/>
        <w:rPr>
          <w:rFonts w:ascii="Helvetica Neue" w:hAnsi="Helvetica Neue"/>
          <w:b/>
          <w:sz w:val="36"/>
          <w:szCs w:val="36"/>
        </w:rPr>
      </w:pPr>
    </w:p>
    <w:p w14:paraId="1EFF95AA" w14:textId="77777777" w:rsidR="00BA78F3" w:rsidRPr="007C5B28" w:rsidRDefault="00BA78F3" w:rsidP="00667465">
      <w:pPr>
        <w:pStyle w:val="Paragrafobase"/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suppressAutoHyphens/>
        <w:jc w:val="center"/>
        <w:rPr>
          <w:rFonts w:ascii="Helvetica Neue" w:hAnsi="Helvetica Neue" w:cs="Arial"/>
          <w:b/>
          <w:color w:val="0000FF"/>
          <w:sz w:val="48"/>
          <w:szCs w:val="48"/>
        </w:rPr>
      </w:pPr>
      <w:r w:rsidRPr="007C5B28">
        <w:rPr>
          <w:rFonts w:ascii="Helvetica Neue" w:hAnsi="Helvetica Neue" w:cs="Arial"/>
          <w:b/>
          <w:color w:val="0000FF"/>
          <w:sz w:val="48"/>
          <w:szCs w:val="48"/>
        </w:rPr>
        <w:t>COMPUTAZIONE E UNIVERSALITÀ IN TURING</w:t>
      </w:r>
    </w:p>
    <w:p w14:paraId="4E1D616A" w14:textId="77777777" w:rsidR="00BA78F3" w:rsidRPr="007C5B28" w:rsidRDefault="00BA78F3" w:rsidP="00667465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center"/>
        <w:rPr>
          <w:rFonts w:ascii="Helvetica Neue" w:hAnsi="Helvetica Neue" w:cs="ArialMT"/>
          <w:color w:val="0000FF"/>
          <w:sz w:val="32"/>
          <w:szCs w:val="32"/>
        </w:rPr>
      </w:pPr>
      <w:r w:rsidRPr="007C5B28">
        <w:rPr>
          <w:rFonts w:ascii="Helvetica Neue" w:hAnsi="Helvetica Neue" w:cs="ArialMT"/>
          <w:b/>
          <w:color w:val="0000FF"/>
          <w:sz w:val="36"/>
          <w:szCs w:val="36"/>
        </w:rPr>
        <w:t>Marco Giunti</w:t>
      </w:r>
      <w:r w:rsidR="00AD04FC" w:rsidRPr="007C5B28">
        <w:rPr>
          <w:rFonts w:ascii="Helvetica Neue" w:hAnsi="Helvetica Neue" w:cs="ArialMT"/>
          <w:b/>
          <w:color w:val="0000FF"/>
          <w:sz w:val="36"/>
          <w:szCs w:val="36"/>
        </w:rPr>
        <w:t>,</w:t>
      </w:r>
      <w:r w:rsidR="00AD04FC" w:rsidRPr="007C5B28">
        <w:rPr>
          <w:rFonts w:ascii="Helvetica Neue" w:hAnsi="Helvetica Neue" w:cs="ArialMT"/>
          <w:b/>
          <w:color w:val="0000FF"/>
          <w:sz w:val="40"/>
          <w:szCs w:val="44"/>
        </w:rPr>
        <w:t xml:space="preserve"> </w:t>
      </w:r>
      <w:r w:rsidR="00AD04FC" w:rsidRPr="007C5B28">
        <w:rPr>
          <w:rFonts w:ascii="Helvetica Neue" w:hAnsi="Helvetica Neue" w:cs="ArialMT"/>
          <w:color w:val="0000FF"/>
          <w:sz w:val="32"/>
          <w:szCs w:val="32"/>
        </w:rPr>
        <w:t>Università di Cagliari</w:t>
      </w:r>
    </w:p>
    <w:p w14:paraId="582F045C" w14:textId="77777777" w:rsidR="00AD04FC" w:rsidRDefault="00AD04FC" w:rsidP="00667465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center"/>
        <w:rPr>
          <w:rFonts w:ascii="Helvetica Neue" w:hAnsi="Helvetica Neue" w:cs="ArialMT"/>
          <w:sz w:val="32"/>
          <w:szCs w:val="32"/>
        </w:rPr>
      </w:pPr>
    </w:p>
    <w:p w14:paraId="1EC729FF" w14:textId="78D9F6B9" w:rsidR="00BA78F3" w:rsidRPr="00AD04FC" w:rsidRDefault="00234945" w:rsidP="00667465">
      <w:pPr>
        <w:pStyle w:val="Paragrafobase"/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suppressAutoHyphens/>
        <w:jc w:val="both"/>
        <w:rPr>
          <w:rFonts w:ascii="Gill Sans Light" w:hAnsi="Gill Sans Light" w:cs="ArialMT"/>
        </w:rPr>
      </w:pPr>
      <w:r>
        <w:rPr>
          <w:rFonts w:ascii="Gill Sans Light" w:hAnsi="Gill Sans Light" w:cs="ArialMT"/>
        </w:rPr>
        <w:t xml:space="preserve">ABSTRACT: </w:t>
      </w:r>
      <w:r w:rsidR="00AD04FC" w:rsidRPr="00780463">
        <w:rPr>
          <w:rFonts w:ascii="Gill Sans Light" w:hAnsi="Gill Sans Light" w:cs="ArialMT"/>
        </w:rPr>
        <w:t>Dopo aver ricostruito i nessi problematici e concettuali che condussero all'ideazione dell</w:t>
      </w:r>
      <w:r w:rsidR="00AD04FC">
        <w:rPr>
          <w:rFonts w:ascii="Gill Sans Light" w:hAnsi="Gill Sans Light" w:cs="ArialMT"/>
        </w:rPr>
        <w:t xml:space="preserve">a Macchina di Turing Universale, </w:t>
      </w:r>
      <w:r w:rsidR="00AD04FC" w:rsidRPr="00780463">
        <w:rPr>
          <w:rFonts w:ascii="Gill Sans Light" w:hAnsi="Gill Sans Light" w:cs="ArialMT"/>
        </w:rPr>
        <w:t>a</w:t>
      </w:r>
      <w:r w:rsidR="00AD04FC">
        <w:rPr>
          <w:rFonts w:ascii="Gill Sans Light" w:hAnsi="Gill Sans Light" w:cs="ArialMT"/>
        </w:rPr>
        <w:t>ntesignana degli attuali computer, verrà suggerito che sostanzialmente la stessa relazione formale (quella di emulazione fra sistemi dinamici) sta alla base da un lato</w:t>
      </w:r>
      <w:r w:rsidR="00AD04FC" w:rsidRPr="00780463">
        <w:rPr>
          <w:rFonts w:ascii="Gill Sans Light" w:hAnsi="Gill Sans Light" w:cs="ArialMT"/>
        </w:rPr>
        <w:t xml:space="preserve"> dell’universalità della macchina di Turing e, dall’altro, dell’universalità della teoria della gravitazione di Newton</w:t>
      </w:r>
      <w:r w:rsidR="00AD04FC">
        <w:rPr>
          <w:rFonts w:ascii="Gill Sans Light" w:hAnsi="Gill Sans Light" w:cs="ArialMT"/>
        </w:rPr>
        <w:t>.</w:t>
      </w:r>
    </w:p>
    <w:p w14:paraId="59A2D6AE" w14:textId="77777777" w:rsidR="00BA78F3" w:rsidRDefault="00BA78F3" w:rsidP="00667465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both"/>
        <w:rPr>
          <w:rFonts w:ascii="Helvetica Neue" w:hAnsi="Helvetica Neue" w:cs="GillSans-Light"/>
        </w:rPr>
      </w:pPr>
    </w:p>
    <w:p w14:paraId="5712B025" w14:textId="77777777" w:rsidR="00AD04FC" w:rsidRPr="00EC0C5E" w:rsidRDefault="00AD04FC" w:rsidP="00667465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both"/>
        <w:rPr>
          <w:rFonts w:ascii="Helvetica Neue" w:hAnsi="Helvetica Neue" w:cs="GillSans-Light"/>
        </w:rPr>
      </w:pPr>
    </w:p>
    <w:p w14:paraId="02FC5A9B" w14:textId="77777777" w:rsidR="00AD04FC" w:rsidRPr="007C5B28" w:rsidRDefault="00BA78F3" w:rsidP="00667465">
      <w:pPr>
        <w:pStyle w:val="Paragrafobase"/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suppressAutoHyphens/>
        <w:jc w:val="center"/>
        <w:rPr>
          <w:rFonts w:ascii="Helvetica Neue" w:hAnsi="Helvetica Neue" w:cs="Arial-BoldMT"/>
          <w:b/>
          <w:bCs/>
          <w:color w:val="0000FF"/>
          <w:sz w:val="52"/>
          <w:szCs w:val="52"/>
        </w:rPr>
      </w:pPr>
      <w:r w:rsidRPr="007C5B28">
        <w:rPr>
          <w:rFonts w:ascii="Helvetica Neue" w:hAnsi="Helvetica Neue" w:cs="Arial-BoldMT"/>
          <w:b/>
          <w:bCs/>
          <w:color w:val="0000FF"/>
          <w:sz w:val="52"/>
          <w:szCs w:val="52"/>
        </w:rPr>
        <w:t>IMPOSSIBLE ... NOT</w:t>
      </w:r>
    </w:p>
    <w:p w14:paraId="262C93A6" w14:textId="77777777" w:rsidR="00BA78F3" w:rsidRPr="007C5B28" w:rsidRDefault="00BA78F3" w:rsidP="00667465">
      <w:pPr>
        <w:pStyle w:val="Paragrafobase"/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suppressAutoHyphens/>
        <w:jc w:val="center"/>
        <w:rPr>
          <w:rFonts w:ascii="Helvetica Neue" w:hAnsi="Helvetica Neue" w:cs="Arial-BoldMT"/>
          <w:b/>
          <w:bCs/>
          <w:color w:val="0000FF"/>
          <w:sz w:val="52"/>
          <w:szCs w:val="52"/>
        </w:rPr>
      </w:pPr>
      <w:r w:rsidRPr="007C5B28">
        <w:rPr>
          <w:rFonts w:ascii="Helvetica Neue" w:hAnsi="Helvetica Neue" w:cs="Arial-BoldMT"/>
          <w:b/>
          <w:bCs/>
          <w:color w:val="0000FF"/>
          <w:sz w:val="52"/>
          <w:szCs w:val="52"/>
        </w:rPr>
        <w:t>Le nuove frontiere della computazione</w:t>
      </w:r>
    </w:p>
    <w:p w14:paraId="172908A6" w14:textId="77777777" w:rsidR="00AD04FC" w:rsidRPr="007C5B28" w:rsidRDefault="00AD04FC" w:rsidP="00667465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jc w:val="center"/>
        <w:rPr>
          <w:rFonts w:ascii="Helvetica Neue" w:hAnsi="Helvetica Neue" w:cs="ArialMT"/>
          <w:b/>
          <w:color w:val="0000FF"/>
          <w:sz w:val="40"/>
          <w:szCs w:val="44"/>
        </w:rPr>
      </w:pPr>
      <w:r w:rsidRPr="007C5B28">
        <w:rPr>
          <w:rFonts w:ascii="Helvetica Neue" w:hAnsi="Helvetica Neue" w:cs="ArialMT"/>
          <w:b/>
          <w:color w:val="0000FF"/>
          <w:sz w:val="36"/>
          <w:szCs w:val="44"/>
        </w:rPr>
        <w:t>Roberto Giuntini,</w:t>
      </w:r>
      <w:r w:rsidRPr="007C5B28">
        <w:rPr>
          <w:rFonts w:ascii="Helvetica Neue" w:hAnsi="Helvetica Neue" w:cs="ArialMT"/>
          <w:b/>
          <w:color w:val="0000FF"/>
          <w:sz w:val="40"/>
          <w:szCs w:val="44"/>
        </w:rPr>
        <w:t xml:space="preserve"> </w:t>
      </w:r>
      <w:r w:rsidRPr="007C5B28">
        <w:rPr>
          <w:rFonts w:ascii="Helvetica Neue" w:hAnsi="Helvetica Neue" w:cs="ArialMT"/>
          <w:color w:val="0000FF"/>
          <w:sz w:val="32"/>
          <w:szCs w:val="32"/>
        </w:rPr>
        <w:t>Università di Cagliari</w:t>
      </w:r>
    </w:p>
    <w:p w14:paraId="1C3D7B69" w14:textId="77777777" w:rsidR="00BA78F3" w:rsidRDefault="00BA78F3" w:rsidP="00667465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rPr>
          <w:rFonts w:ascii="ArialMT" w:hAnsi="ArialMT" w:cs="ArialMT"/>
        </w:rPr>
      </w:pPr>
    </w:p>
    <w:p w14:paraId="7DB419F9" w14:textId="5CDB0247" w:rsidR="00BA78F3" w:rsidRPr="00D24F28" w:rsidRDefault="00234945" w:rsidP="00667465">
      <w:pPr>
        <w:pStyle w:val="Paragrafobase"/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suppressAutoHyphens/>
        <w:jc w:val="both"/>
        <w:rPr>
          <w:rFonts w:ascii="Gill Sans Light" w:hAnsi="Gill Sans Light" w:cs="ArialMT"/>
        </w:rPr>
      </w:pPr>
      <w:r>
        <w:rPr>
          <w:rFonts w:ascii="Gill Sans Light" w:hAnsi="Gill Sans Light" w:cs="ArialMT"/>
        </w:rPr>
        <w:t xml:space="preserve">ABSTRACT: </w:t>
      </w:r>
      <w:bookmarkStart w:id="0" w:name="_GoBack"/>
      <w:bookmarkEnd w:id="0"/>
      <w:r w:rsidR="00BA78F3" w:rsidRPr="00D24F28">
        <w:rPr>
          <w:rFonts w:ascii="Gill Sans Light" w:hAnsi="Gill Sans Light" w:cs="ArialMT"/>
        </w:rPr>
        <w:t>I nostri computer, incarnazioni delle macchine di Turing, operano seguendo le leggi della fisica classica. Queste leggi, però, non si applicano al mondo microfisico. Gli elettroni, i fotoni e le altre microparticelle obbediscono alle leggi della fisica quantistica. È concepibile allora pensare/costruire “nuove macchine” di calcolo basate su queste leggi.</w:t>
      </w:r>
    </w:p>
    <w:p w14:paraId="01555375" w14:textId="77777777" w:rsidR="00BA78F3" w:rsidRPr="00BA78F3" w:rsidRDefault="00BA78F3" w:rsidP="00BA78F3">
      <w:pPr>
        <w:jc w:val="both"/>
        <w:rPr>
          <w:rFonts w:ascii="Helvetica Neue" w:hAnsi="Helvetica Neue"/>
          <w:b/>
          <w:sz w:val="36"/>
          <w:szCs w:val="36"/>
        </w:rPr>
      </w:pPr>
    </w:p>
    <w:sectPr w:rsidR="00BA78F3" w:rsidRPr="00BA78F3" w:rsidSect="00AD04FC">
      <w:pgSz w:w="11900" w:h="16840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GillSans-Light">
    <w:altName w:val="Gill Sans Light"/>
    <w:charset w:val="00"/>
    <w:family w:val="auto"/>
    <w:pitch w:val="variable"/>
    <w:sig w:usb0="80000267" w:usb1="00000000" w:usb2="00000000" w:usb3="00000000" w:csb0="000001F7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F3"/>
    <w:rsid w:val="00133EBC"/>
    <w:rsid w:val="0018117D"/>
    <w:rsid w:val="001E6C28"/>
    <w:rsid w:val="00234945"/>
    <w:rsid w:val="002D31D6"/>
    <w:rsid w:val="002F57EB"/>
    <w:rsid w:val="003F3DAE"/>
    <w:rsid w:val="004F40DF"/>
    <w:rsid w:val="00667465"/>
    <w:rsid w:val="00677E45"/>
    <w:rsid w:val="00784661"/>
    <w:rsid w:val="007C5B28"/>
    <w:rsid w:val="00810EEE"/>
    <w:rsid w:val="0081354F"/>
    <w:rsid w:val="00852DA4"/>
    <w:rsid w:val="008816AB"/>
    <w:rsid w:val="00911482"/>
    <w:rsid w:val="009D6F8B"/>
    <w:rsid w:val="00AD04FC"/>
    <w:rsid w:val="00BA78F3"/>
    <w:rsid w:val="00C13E5F"/>
    <w:rsid w:val="00DE2B50"/>
    <w:rsid w:val="00EC0C5E"/>
    <w:rsid w:val="00EC1EFF"/>
    <w:rsid w:val="00ED20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9EA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BA78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BA78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170</Words>
  <Characters>974</Characters>
  <Application>Microsoft Macintosh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3</cp:revision>
  <dcterms:created xsi:type="dcterms:W3CDTF">2017-03-15T18:37:00Z</dcterms:created>
  <dcterms:modified xsi:type="dcterms:W3CDTF">2017-03-15T23:12:00Z</dcterms:modified>
</cp:coreProperties>
</file>