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Monografie scientifiche: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>Vittorini</w:t>
      </w:r>
      <w:r>
        <w:rPr>
          <w:rFonts w:ascii="Arial" w:hAnsi="Arial" w:cs="Arial"/>
          <w:color w:val="333333"/>
          <w:sz w:val="20"/>
          <w:szCs w:val="20"/>
        </w:rPr>
        <w:t>, Palumbo, Palermo 1996;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Scrittori-traduttori. </w:t>
      </w:r>
      <w:proofErr w:type="gramStart"/>
      <w:r>
        <w:rPr>
          <w:rStyle w:val="Enfasicorsivo"/>
          <w:rFonts w:ascii="Arial" w:hAnsi="Arial" w:cs="Arial"/>
          <w:color w:val="333333"/>
          <w:sz w:val="20"/>
          <w:szCs w:val="20"/>
        </w:rPr>
        <w:t>tre</w:t>
      </w:r>
      <w:proofErr w:type="gramEnd"/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 studi</w:t>
      </w:r>
      <w:r>
        <w:rPr>
          <w:rFonts w:ascii="Arial" w:hAnsi="Arial" w:cs="Arial"/>
          <w:color w:val="333333"/>
          <w:sz w:val="20"/>
          <w:szCs w:val="20"/>
        </w:rPr>
        <w:t xml:space="preserve">, Catania,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Cuecm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2002;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Eredità e conflitto: Fortini, Gadda, </w:t>
      </w:r>
      <w:proofErr w:type="spellStart"/>
      <w:r>
        <w:rPr>
          <w:rStyle w:val="Enfasicorsivo"/>
          <w:rFonts w:ascii="Arial" w:hAnsi="Arial" w:cs="Arial"/>
          <w:color w:val="333333"/>
          <w:sz w:val="20"/>
          <w:szCs w:val="20"/>
        </w:rPr>
        <w:t>Pagliarani</w:t>
      </w:r>
      <w:proofErr w:type="spellEnd"/>
      <w:r>
        <w:rPr>
          <w:rStyle w:val="Enfasicorsivo"/>
          <w:rFonts w:ascii="Arial" w:hAnsi="Arial" w:cs="Arial"/>
          <w:color w:val="333333"/>
          <w:sz w:val="20"/>
          <w:szCs w:val="20"/>
        </w:rPr>
        <w:t>, Vittorini, Zanzotto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Quodlibet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Macarata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-Roma 2007;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>Giovanni Verga fra i suoi contemporanei. Recensioni e interventi, 1862-1906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Rubbettino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Soveria Mannelli 2016 (con Giovanna Lombardo).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Contributi su riviste o in volumi collettivi (selezione fra i più recenti):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Salammbo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</w:t>
      </w:r>
      <w:r>
        <w:rPr>
          <w:rStyle w:val="Enfasicorsivo"/>
          <w:rFonts w:ascii="Arial" w:hAnsi="Arial" w:cs="Arial"/>
          <w:color w:val="333333"/>
          <w:sz w:val="20"/>
          <w:szCs w:val="20"/>
        </w:rPr>
        <w:t>costruzione di una poetica e allegoria della storia</w:t>
      </w:r>
      <w:r>
        <w:rPr>
          <w:rFonts w:ascii="Arial" w:hAnsi="Arial" w:cs="Arial"/>
          <w:color w:val="333333"/>
          <w:sz w:val="20"/>
          <w:szCs w:val="20"/>
        </w:rPr>
        <w:t>, in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Moderna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",VIII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, 2006;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Temi letterari e pensieri del sogno: da </w:t>
      </w:r>
      <w:proofErr w:type="spellStart"/>
      <w:r>
        <w:rPr>
          <w:rStyle w:val="Enfasicorsivo"/>
          <w:rFonts w:ascii="Arial" w:hAnsi="Arial" w:cs="Arial"/>
          <w:color w:val="333333"/>
          <w:sz w:val="20"/>
          <w:szCs w:val="20"/>
        </w:rPr>
        <w:t>Frye</w:t>
      </w:r>
      <w:proofErr w:type="spellEnd"/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 a Freud,</w:t>
      </w:r>
      <w:r>
        <w:rPr>
          <w:rFonts w:ascii="Arial" w:hAnsi="Arial" w:cs="Arial"/>
          <w:color w:val="333333"/>
          <w:sz w:val="20"/>
          <w:szCs w:val="20"/>
        </w:rPr>
        <w:t> in "Allegoria", 58, 2008;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>Il reverendo e il lettighiere</w:t>
      </w:r>
      <w:r>
        <w:rPr>
          <w:rFonts w:ascii="Arial" w:hAnsi="Arial" w:cs="Arial"/>
          <w:color w:val="333333"/>
          <w:sz w:val="20"/>
          <w:szCs w:val="20"/>
        </w:rPr>
        <w:t>, in "Annali della Fondazione Verga", 3, 2010;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Enfasicorsivo"/>
          <w:rFonts w:ascii="Arial" w:hAnsi="Arial" w:cs="Arial"/>
          <w:color w:val="333333"/>
          <w:sz w:val="20"/>
          <w:szCs w:val="20"/>
        </w:rPr>
        <w:t>i</w:t>
      </w:r>
      <w:proofErr w:type="gramEnd"/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 vecchi e i giovani: descrizioni, digressioni, disforia</w:t>
      </w:r>
      <w:r>
        <w:rPr>
          <w:rFonts w:ascii="Arial" w:hAnsi="Arial" w:cs="Arial"/>
          <w:color w:val="333333"/>
          <w:sz w:val="20"/>
          <w:szCs w:val="20"/>
        </w:rPr>
        <w:t>, in </w:t>
      </w:r>
      <w:r>
        <w:rPr>
          <w:rStyle w:val="Enfasicorsivo"/>
          <w:rFonts w:ascii="Arial" w:hAnsi="Arial" w:cs="Arial"/>
          <w:color w:val="333333"/>
          <w:sz w:val="20"/>
          <w:szCs w:val="20"/>
        </w:rPr>
        <w:t>Per romano Luperini</w:t>
      </w:r>
      <w:r>
        <w:rPr>
          <w:rFonts w:ascii="Arial" w:hAnsi="Arial" w:cs="Arial"/>
          <w:color w:val="333333"/>
          <w:sz w:val="20"/>
          <w:szCs w:val="20"/>
        </w:rPr>
        <w:t>, a c. di P. Cataldi, Palumbo, Palermo 2010, pp. 259-79;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>Reversibilità e polarità nella poesia di Clemente Rebora</w:t>
      </w:r>
      <w:r>
        <w:rPr>
          <w:rFonts w:ascii="Arial" w:hAnsi="Arial" w:cs="Arial"/>
          <w:color w:val="333333"/>
          <w:sz w:val="20"/>
          <w:szCs w:val="20"/>
        </w:rPr>
        <w:t>, in </w:t>
      </w:r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Un tremore di foglie. Scritti e studi in ricordo di Anna </w:t>
      </w:r>
      <w:proofErr w:type="spellStart"/>
      <w:r>
        <w:rPr>
          <w:rStyle w:val="Enfasicorsivo"/>
          <w:rFonts w:ascii="Arial" w:hAnsi="Arial" w:cs="Arial"/>
          <w:color w:val="333333"/>
          <w:sz w:val="20"/>
          <w:szCs w:val="20"/>
        </w:rPr>
        <w:t>Panicali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Forum, Udine 2011, pp. 405-14;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>L'asino di san Giuseppe (e il cavallo pezzato</w:t>
      </w:r>
      <w:r>
        <w:rPr>
          <w:rFonts w:ascii="Arial" w:hAnsi="Arial" w:cs="Arial"/>
          <w:color w:val="333333"/>
          <w:sz w:val="20"/>
          <w:szCs w:val="20"/>
        </w:rPr>
        <w:t>), in </w:t>
      </w:r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Dalla Sicilia a Mompracen e altro. Studi per Mario Tropea in occasione dei </w:t>
      </w:r>
      <w:proofErr w:type="spellStart"/>
      <w:r>
        <w:rPr>
          <w:rStyle w:val="Enfasicorsivo"/>
          <w:rFonts w:ascii="Arial" w:hAnsi="Arial" w:cs="Arial"/>
          <w:color w:val="333333"/>
          <w:sz w:val="20"/>
          <w:szCs w:val="20"/>
        </w:rPr>
        <w:t>sett'antanni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a c. di G. Sorbello e G. Traina,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Lussografica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Caltanissetta 2015, pp. 439-58;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>L'eredità di un commediante: il buon vecchio e la bella fanciulla</w:t>
      </w:r>
      <w:r>
        <w:rPr>
          <w:rFonts w:ascii="Arial" w:hAnsi="Arial" w:cs="Arial"/>
          <w:color w:val="333333"/>
          <w:sz w:val="20"/>
          <w:szCs w:val="20"/>
        </w:rPr>
        <w:t>, in I</w:t>
      </w:r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talo Svevo and </w:t>
      </w:r>
      <w:proofErr w:type="spellStart"/>
      <w:r>
        <w:rPr>
          <w:rStyle w:val="Enfasicorsivo"/>
          <w:rFonts w:ascii="Arial" w:hAnsi="Arial" w:cs="Arial"/>
          <w:color w:val="333333"/>
          <w:sz w:val="20"/>
          <w:szCs w:val="20"/>
        </w:rPr>
        <w:t>his</w:t>
      </w:r>
      <w:proofErr w:type="spellEnd"/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nfasicorsivo"/>
          <w:rFonts w:ascii="Arial" w:hAnsi="Arial" w:cs="Arial"/>
          <w:color w:val="333333"/>
          <w:sz w:val="20"/>
          <w:szCs w:val="20"/>
        </w:rPr>
        <w:t>legacy</w:t>
      </w:r>
      <w:proofErr w:type="spellEnd"/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 for the Third </w:t>
      </w:r>
      <w:proofErr w:type="spellStart"/>
      <w:r>
        <w:rPr>
          <w:rStyle w:val="Enfasicorsivo"/>
          <w:rFonts w:ascii="Arial" w:hAnsi="Arial" w:cs="Arial"/>
          <w:color w:val="333333"/>
          <w:sz w:val="20"/>
          <w:szCs w:val="20"/>
        </w:rPr>
        <w:t>millennium</w:t>
      </w:r>
      <w:proofErr w:type="spellEnd"/>
      <w:r>
        <w:rPr>
          <w:rStyle w:val="Enfasicorsivo"/>
          <w:rFonts w:ascii="Arial" w:hAnsi="Arial" w:cs="Arial"/>
          <w:color w:val="333333"/>
          <w:sz w:val="20"/>
          <w:szCs w:val="20"/>
        </w:rPr>
        <w:t>, </w:t>
      </w:r>
      <w:r>
        <w:rPr>
          <w:rFonts w:ascii="Arial" w:hAnsi="Arial" w:cs="Arial"/>
          <w:color w:val="333333"/>
          <w:sz w:val="20"/>
          <w:szCs w:val="20"/>
        </w:rPr>
        <w:t xml:space="preserve">a c. di G.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Stellardi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&amp; E.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Tandello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I, 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roubador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Publishing, Leicester, 2015, pp. 252-69,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>Accumulo, costruzione, visionarietà in </w:t>
      </w:r>
      <w:r>
        <w:rPr>
          <w:rFonts w:ascii="Arial" w:hAnsi="Arial" w:cs="Arial"/>
          <w:color w:val="333333"/>
          <w:sz w:val="20"/>
          <w:szCs w:val="20"/>
        </w:rPr>
        <w:t xml:space="preserve">Le mosche del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capitale</w:t>
      </w:r>
      <w:r>
        <w:rPr>
          <w:rStyle w:val="Enfasicorsivo"/>
          <w:rFonts w:ascii="Arial" w:hAnsi="Arial" w:cs="Arial"/>
          <w:color w:val="333333"/>
          <w:sz w:val="20"/>
          <w:szCs w:val="20"/>
        </w:rPr>
        <w:t>, </w:t>
      </w:r>
      <w:r>
        <w:rPr>
          <w:rFonts w:ascii="Arial" w:hAnsi="Arial" w:cs="Arial"/>
          <w:color w:val="333333"/>
          <w:sz w:val="20"/>
          <w:szCs w:val="20"/>
        </w:rPr>
        <w:t> in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"Allegoria", 71-72, 2015;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 xml:space="preserve">Giovanni Verga moralista e antropologo. All'ombra del realismo, verso il </w:t>
      </w:r>
      <w:proofErr w:type="gramStart"/>
      <w:r>
        <w:rPr>
          <w:rStyle w:val="Enfasicorsivo"/>
          <w:rFonts w:ascii="Arial" w:hAnsi="Arial" w:cs="Arial"/>
          <w:color w:val="333333"/>
          <w:sz w:val="20"/>
          <w:szCs w:val="20"/>
        </w:rPr>
        <w:t>Novecento, </w:t>
      </w:r>
      <w:r>
        <w:rPr>
          <w:rFonts w:ascii="Arial" w:hAnsi="Arial" w:cs="Arial"/>
          <w:color w:val="333333"/>
          <w:sz w:val="20"/>
          <w:szCs w:val="20"/>
        </w:rPr>
        <w:t> in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"Annali della Fondazione Verga", 9, 2016,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corsivo"/>
          <w:rFonts w:ascii="Arial" w:hAnsi="Arial" w:cs="Arial"/>
          <w:color w:val="333333"/>
          <w:sz w:val="20"/>
          <w:szCs w:val="20"/>
        </w:rPr>
        <w:t>Una obbedienza ostinata, forse vana. Per un tema di </w:t>
      </w:r>
      <w:r>
        <w:rPr>
          <w:rFonts w:ascii="Arial" w:hAnsi="Arial" w:cs="Arial"/>
          <w:color w:val="333333"/>
          <w:sz w:val="20"/>
          <w:szCs w:val="20"/>
        </w:rPr>
        <w:t>Paesaggio con serpente, in “Allegoria”, n. 77, 2018, </w:t>
      </w:r>
    </w:p>
    <w:p w:rsidR="00617227" w:rsidRDefault="00617227" w:rsidP="00617227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Enfasicorsivo"/>
          <w:rFonts w:ascii="Arial" w:hAnsi="Arial" w:cs="Arial"/>
          <w:color w:val="333333"/>
          <w:sz w:val="20"/>
          <w:szCs w:val="20"/>
        </w:rPr>
        <w:t>Presupposti per Verga: fra Balzac e Stendhal nel processo della rappresentazione</w:t>
      </w:r>
      <w:r>
        <w:rPr>
          <w:rFonts w:ascii="Arial" w:hAnsi="Arial" w:cs="Arial"/>
          <w:color w:val="333333"/>
          <w:sz w:val="20"/>
          <w:szCs w:val="20"/>
        </w:rPr>
        <w:t>, in “Annali della Fondazione Verga”, 11, 2018,  </w:t>
      </w:r>
    </w:p>
    <w:p w:rsidR="002726FE" w:rsidRDefault="002726FE">
      <w:bookmarkStart w:id="0" w:name="_GoBack"/>
      <w:bookmarkEnd w:id="0"/>
    </w:p>
    <w:sectPr w:rsidR="00272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27"/>
    <w:rsid w:val="002726FE"/>
    <w:rsid w:val="00617227"/>
    <w:rsid w:val="00C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CC6E7-641B-4846-AF54-08D8155A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17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HP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rappazzo</dc:creator>
  <cp:keywords/>
  <dc:description/>
  <cp:lastModifiedBy>felice rappazzo</cp:lastModifiedBy>
  <cp:revision>1</cp:revision>
  <dcterms:created xsi:type="dcterms:W3CDTF">2019-02-16T13:25:00Z</dcterms:created>
  <dcterms:modified xsi:type="dcterms:W3CDTF">2019-02-16T13:25:00Z</dcterms:modified>
</cp:coreProperties>
</file>