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90F3" w14:textId="5BA4D1E0" w:rsidR="00123710" w:rsidRDefault="00123710" w:rsidP="00123710">
      <w:pPr>
        <w:rPr>
          <w:rFonts w:eastAsia="Times New Roman"/>
        </w:rPr>
      </w:pPr>
      <w:r>
        <w:rPr>
          <w:rFonts w:eastAsia="Times New Roman"/>
        </w:rPr>
        <w:t>Concetto Martello</w:t>
      </w:r>
    </w:p>
    <w:p w14:paraId="464E4114" w14:textId="432369AB" w:rsidR="00123710" w:rsidRPr="00123710" w:rsidRDefault="00123710" w:rsidP="00123710">
      <w:pPr>
        <w:rPr>
          <w:rFonts w:eastAsia="Times New Roman"/>
        </w:rPr>
      </w:pPr>
      <w:r w:rsidRPr="00123710">
        <w:rPr>
          <w:rFonts w:eastAsia="Times New Roman"/>
        </w:rPr>
        <w:t>Associate Professor of History of Medieval Philosophy (M-FIL / 08)</w:t>
      </w:r>
      <w:r w:rsidRPr="00123710">
        <w:rPr>
          <w:rFonts w:eastAsia="Times New Roman"/>
        </w:rPr>
        <w:br/>
      </w:r>
      <w:r w:rsidRPr="00123710">
        <w:rPr>
          <w:rFonts w:eastAsia="Times New Roman"/>
        </w:rPr>
        <w:br/>
        <w:t>List of publications</w:t>
      </w:r>
      <w:r w:rsidRPr="00123710">
        <w:rPr>
          <w:rFonts w:eastAsia="Times New Roman"/>
        </w:rPr>
        <w:br/>
      </w:r>
      <w:r w:rsidRPr="00123710">
        <w:rPr>
          <w:rFonts w:eastAsia="Times New Roman"/>
        </w:rPr>
        <w:br/>
        <w:t>Articles in magazines</w:t>
      </w:r>
    </w:p>
    <w:p w14:paraId="7010CCAF" w14:textId="4233C76C" w:rsidR="00C25321" w:rsidRPr="00C25321" w:rsidRDefault="00C25321" w:rsidP="00C25321">
      <w:pPr>
        <w:ind w:left="284" w:hanging="284"/>
        <w:jc w:val="both"/>
        <w:rPr>
          <w:rFonts w:eastAsia="Times New Roman"/>
        </w:rPr>
      </w:pPr>
      <w:r w:rsidRPr="00C25321">
        <w:rPr>
          <w:rFonts w:eastAsia="Times New Roman"/>
          <w:i/>
        </w:rPr>
        <w:t>L’atomismo democriteo negli scritti di Bacone tra il 1602 e il 1609</w:t>
      </w:r>
      <w:r>
        <w:rPr>
          <w:rFonts w:eastAsia="Times New Roman"/>
        </w:rPr>
        <w:t xml:space="preserve">, </w:t>
      </w:r>
      <w:r>
        <w:t>«Siculorum Gymnasium» NS 33 (1980), pp. 561-571.</w:t>
      </w:r>
    </w:p>
    <w:p w14:paraId="637B43DF" w14:textId="41287CE7" w:rsidR="001C3D50" w:rsidRPr="001C3D50" w:rsidRDefault="001C3D50" w:rsidP="00C25321">
      <w:pPr>
        <w:ind w:left="284" w:hanging="284"/>
        <w:jc w:val="both"/>
        <w:rPr>
          <w:rFonts w:eastAsia="Times New Roman"/>
        </w:rPr>
      </w:pPr>
      <w:r w:rsidRPr="001C3D50">
        <w:rPr>
          <w:rFonts w:eastAsia="Times New Roman"/>
          <w:i/>
        </w:rPr>
        <w:t>Il termine e la nozione di analogia in Calcidio e Giovanni Scoto</w:t>
      </w:r>
      <w:r>
        <w:rPr>
          <w:rFonts w:eastAsia="Times New Roman"/>
        </w:rPr>
        <w:t>, «Quaderni Catanesi di Cultura Classica e Medievale», 3 (1991), pp. 135-157.</w:t>
      </w:r>
    </w:p>
    <w:p w14:paraId="7E9C5556" w14:textId="6F63152B" w:rsidR="00B34F38" w:rsidRPr="00B34F38" w:rsidRDefault="00B34F38" w:rsidP="00C25321">
      <w:pPr>
        <w:ind w:left="284" w:hanging="284"/>
        <w:jc w:val="both"/>
      </w:pPr>
      <w:r>
        <w:rPr>
          <w:i/>
        </w:rPr>
        <w:t>La nozione di materia in Clarembaldo di Arras</w:t>
      </w:r>
      <w:r>
        <w:t>, «Siculorum Gymnasium» NS 53 (2000), pp. 273-298.</w:t>
      </w:r>
    </w:p>
    <w:p w14:paraId="3B306C28" w14:textId="3843C5EC" w:rsidR="00F60B65" w:rsidRPr="006F4679" w:rsidRDefault="00F60B65" w:rsidP="00C25321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>“Sapientia Dei” come “filosofia prima” in Berengario di Tours</w:t>
      </w:r>
      <w:r w:rsidRPr="006F4679">
        <w:rPr>
          <w:rFonts w:ascii="Times New Roman" w:hAnsi="Times New Roman"/>
          <w:sz w:val="24"/>
          <w:szCs w:val="24"/>
        </w:rPr>
        <w:t xml:space="preserve">, </w:t>
      </w:r>
      <w:r w:rsidR="00926B7C" w:rsidRPr="006F4679">
        <w:rPr>
          <w:rFonts w:ascii="Times New Roman" w:hAnsi="Times New Roman"/>
          <w:sz w:val="24"/>
          <w:szCs w:val="24"/>
        </w:rPr>
        <w:t>«Quaestio» 5 (2005), 201-215</w:t>
      </w:r>
      <w:r w:rsidR="000F34C5">
        <w:rPr>
          <w:rFonts w:ascii="Times New Roman" w:hAnsi="Times New Roman"/>
          <w:sz w:val="24"/>
          <w:szCs w:val="24"/>
        </w:rPr>
        <w:t xml:space="preserve"> (Rivista di fascia A)</w:t>
      </w:r>
      <w:r w:rsidR="00926B7C" w:rsidRPr="006F4679">
        <w:rPr>
          <w:rFonts w:ascii="Times New Roman" w:hAnsi="Times New Roman"/>
          <w:sz w:val="24"/>
          <w:szCs w:val="24"/>
        </w:rPr>
        <w:t>.</w:t>
      </w:r>
    </w:p>
    <w:p w14:paraId="3CA484B3" w14:textId="3EF15617" w:rsidR="00926B7C" w:rsidRPr="006F4679" w:rsidRDefault="00390344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>Filosofia e controversie teologiche: Berengario di Tours e Pietro Abelardo</w:t>
      </w:r>
      <w:r w:rsidRPr="006F4679">
        <w:rPr>
          <w:rFonts w:ascii="Times New Roman" w:hAnsi="Times New Roman"/>
          <w:sz w:val="24"/>
          <w:szCs w:val="24"/>
        </w:rPr>
        <w:t xml:space="preserve">, «Le Forme e la Storia» ns 1 (2008), pp. </w:t>
      </w:r>
      <w:r w:rsidR="003409B5" w:rsidRPr="006F4679">
        <w:rPr>
          <w:rFonts w:ascii="Times New Roman" w:hAnsi="Times New Roman"/>
          <w:sz w:val="24"/>
          <w:szCs w:val="24"/>
        </w:rPr>
        <w:t>617-40</w:t>
      </w:r>
      <w:r w:rsidR="000E50CF" w:rsidRPr="006F4679">
        <w:rPr>
          <w:rFonts w:ascii="Times New Roman" w:hAnsi="Times New Roman"/>
          <w:sz w:val="24"/>
          <w:szCs w:val="24"/>
        </w:rPr>
        <w:t>.</w:t>
      </w:r>
    </w:p>
    <w:p w14:paraId="4BA1387C" w14:textId="293065D8" w:rsidR="000E50CF" w:rsidRPr="006F4679" w:rsidRDefault="00B814D4" w:rsidP="003C5A7C">
      <w:pPr>
        <w:pStyle w:val="p1"/>
        <w:ind w:left="284" w:hanging="284"/>
        <w:jc w:val="both"/>
        <w:rPr>
          <w:rFonts w:ascii="Times New Roman" w:hAnsi="Times New Roman"/>
          <w:color w:val="606060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>Tradizione senza continuità. Le trasformazioni della filosofia nell’alto medioevo</w:t>
      </w:r>
      <w:r w:rsidRPr="006F4679">
        <w:rPr>
          <w:rFonts w:ascii="Times New Roman" w:hAnsi="Times New Roman"/>
          <w:sz w:val="24"/>
          <w:szCs w:val="24"/>
        </w:rPr>
        <w:t xml:space="preserve">, </w:t>
      </w:r>
      <w:r w:rsidRPr="006F4679">
        <w:rPr>
          <w:rFonts w:ascii="Times New Roman" w:hAnsi="Times New Roman"/>
          <w:color w:val="606060"/>
          <w:sz w:val="24"/>
          <w:szCs w:val="24"/>
        </w:rPr>
        <w:t>«Mediaeval Sophia» 7 (gennaio-giugno 2010), pp. 33-49.</w:t>
      </w:r>
    </w:p>
    <w:p w14:paraId="32E8A4AC" w14:textId="49D1CC66" w:rsidR="007758BA" w:rsidRPr="006F4679" w:rsidRDefault="007758BA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>Il Convivio e l’allegoria dei poeti</w:t>
      </w:r>
      <w:r w:rsidRPr="006F4679">
        <w:rPr>
          <w:rFonts w:ascii="Times New Roman" w:hAnsi="Times New Roman"/>
          <w:sz w:val="24"/>
          <w:szCs w:val="24"/>
        </w:rPr>
        <w:t xml:space="preserve">, </w:t>
      </w:r>
      <w:r w:rsidR="00261AD9" w:rsidRPr="006F4679">
        <w:rPr>
          <w:rFonts w:ascii="Times New Roman" w:hAnsi="Times New Roman"/>
          <w:sz w:val="24"/>
          <w:szCs w:val="24"/>
        </w:rPr>
        <w:t>«Le Forme e la S</w:t>
      </w:r>
      <w:r w:rsidRPr="006F4679">
        <w:rPr>
          <w:rFonts w:ascii="Times New Roman" w:hAnsi="Times New Roman"/>
          <w:sz w:val="24"/>
          <w:szCs w:val="24"/>
        </w:rPr>
        <w:t>toria» n.s. 7 (2014), pp. 33-54</w:t>
      </w:r>
      <w:r w:rsidR="00BB4874" w:rsidRPr="006F4679">
        <w:rPr>
          <w:rFonts w:ascii="Times New Roman" w:hAnsi="Times New Roman"/>
          <w:sz w:val="24"/>
          <w:szCs w:val="24"/>
        </w:rPr>
        <w:t>.</w:t>
      </w:r>
    </w:p>
    <w:p w14:paraId="4D469E36" w14:textId="32F6EABA" w:rsidR="00B814D4" w:rsidRPr="006F4679" w:rsidRDefault="00261AD9" w:rsidP="003C5A7C">
      <w:pPr>
        <w:ind w:left="284" w:hanging="284"/>
        <w:jc w:val="both"/>
        <w:rPr>
          <w:lang w:val="en-US"/>
        </w:rPr>
      </w:pPr>
      <w:r w:rsidRPr="006F4679">
        <w:rPr>
          <w:i/>
          <w:lang w:val="en-US"/>
        </w:rPr>
        <w:t>Deux vies une vocation. Abélard philosophe et maître</w:t>
      </w:r>
      <w:r w:rsidRPr="006F4679">
        <w:rPr>
          <w:lang w:val="en-US"/>
        </w:rPr>
        <w:t>, «Schede Medievali»</w:t>
      </w:r>
      <w:r w:rsidR="00777FD1" w:rsidRPr="006F4679">
        <w:rPr>
          <w:lang w:val="en-US"/>
        </w:rPr>
        <w:t xml:space="preserve"> </w:t>
      </w:r>
      <w:r w:rsidR="006279C6" w:rsidRPr="006F4679">
        <w:rPr>
          <w:lang w:val="en-US"/>
        </w:rPr>
        <w:t>51 (2013)</w:t>
      </w:r>
      <w:r w:rsidR="00285492" w:rsidRPr="006F4679">
        <w:rPr>
          <w:lang w:val="en-US"/>
        </w:rPr>
        <w:t>, pp. 331-54.</w:t>
      </w:r>
    </w:p>
    <w:p w14:paraId="3D0F3FAB" w14:textId="52835793" w:rsidR="00040959" w:rsidRPr="00100BC4" w:rsidRDefault="00877FC1" w:rsidP="003C5A7C">
      <w:pPr>
        <w:ind w:left="284" w:hanging="284"/>
        <w:jc w:val="both"/>
      </w:pPr>
      <w:r w:rsidRPr="006F4679">
        <w:rPr>
          <w:i/>
        </w:rPr>
        <w:t>L’alterità culturale in Pietro Abelardo</w:t>
      </w:r>
      <w:r w:rsidRPr="006F4679">
        <w:t>, «Archivio di Storia della Cultura»</w:t>
      </w:r>
      <w:r w:rsidR="004216BB" w:rsidRPr="006F4679">
        <w:t xml:space="preserve"> 28 (2015), pp. 5-26</w:t>
      </w:r>
      <w:r w:rsidR="000F34C5">
        <w:t xml:space="preserve"> (Rivista di fascia A)</w:t>
      </w:r>
      <w:r w:rsidRPr="006F4679">
        <w:t>.</w:t>
      </w:r>
    </w:p>
    <w:p w14:paraId="286EBAE3" w14:textId="57B66BCE" w:rsidR="00864F1F" w:rsidRPr="006F4679" w:rsidRDefault="000F3161" w:rsidP="003C5A7C">
      <w:pPr>
        <w:ind w:left="284" w:hanging="284"/>
        <w:jc w:val="both"/>
      </w:pPr>
      <w:r w:rsidRPr="006F4679">
        <w:rPr>
          <w:i/>
        </w:rPr>
        <w:t>La figura dell’“anima mundi” nel XII secolo</w:t>
      </w:r>
      <w:r w:rsidR="00644089" w:rsidRPr="006F4679">
        <w:rPr>
          <w:i/>
        </w:rPr>
        <w:t>. Un dibattito medievale su ragione e caos tra fisica e psicologia</w:t>
      </w:r>
      <w:r w:rsidRPr="006F4679">
        <w:t>, «</w:t>
      </w:r>
      <w:r w:rsidR="00644089" w:rsidRPr="006F4679">
        <w:t>Complessità</w:t>
      </w:r>
      <w:r w:rsidRPr="006F4679">
        <w:t>»</w:t>
      </w:r>
      <w:r w:rsidR="00644089" w:rsidRPr="006F4679">
        <w:t xml:space="preserve"> 9-10 (2</w:t>
      </w:r>
      <w:r w:rsidR="004216BB" w:rsidRPr="006F4679">
        <w:t>014-2015), pp. 156-68</w:t>
      </w:r>
      <w:r w:rsidR="00644089" w:rsidRPr="006F4679">
        <w:t>.</w:t>
      </w:r>
    </w:p>
    <w:p w14:paraId="5A84E033" w14:textId="7FB0FDE7" w:rsidR="00230A6D" w:rsidRDefault="00230A6D" w:rsidP="003C5A7C">
      <w:pPr>
        <w:ind w:left="284" w:hanging="284"/>
        <w:jc w:val="both"/>
      </w:pPr>
      <w:r w:rsidRPr="006F4679">
        <w:rPr>
          <w:i/>
        </w:rPr>
        <w:t>Aristotele in Dante</w:t>
      </w:r>
      <w:r w:rsidRPr="006F4679">
        <w:t xml:space="preserve">, «Le Forme e la Storia» n.s. 9 (2016), pp. </w:t>
      </w:r>
      <w:r w:rsidR="00D21EE7" w:rsidRPr="006F4679">
        <w:t>75-103.</w:t>
      </w:r>
    </w:p>
    <w:p w14:paraId="1BF8A774" w14:textId="5D3D6AF2" w:rsidR="006E0D8F" w:rsidRDefault="006E0D8F" w:rsidP="003C5A7C">
      <w:pPr>
        <w:ind w:left="284" w:hanging="284"/>
        <w:jc w:val="both"/>
      </w:pPr>
      <w:r>
        <w:rPr>
          <w:i/>
        </w:rPr>
        <w:t>Anima e conoscenza nel “Dragmaticon” di Guglielmo di Conches</w:t>
      </w:r>
      <w:r>
        <w:t xml:space="preserve">, </w:t>
      </w:r>
      <w:r w:rsidR="002B24E5">
        <w:t xml:space="preserve">«Mediaeval Sophia» 19 (2017), pp. </w:t>
      </w:r>
      <w:r w:rsidR="00882FDF">
        <w:t>89-103.</w:t>
      </w:r>
    </w:p>
    <w:p w14:paraId="183CB389" w14:textId="38722397" w:rsidR="000D4B95" w:rsidRPr="000D4B95" w:rsidRDefault="000D4B95" w:rsidP="000D4B95">
      <w:pPr>
        <w:ind w:left="284" w:hanging="284"/>
        <w:rPr>
          <w:rFonts w:eastAsia="Times New Roman"/>
        </w:rPr>
      </w:pPr>
      <w:r w:rsidRPr="000D4B95">
        <w:rPr>
          <w:rFonts w:eastAsia="Times New Roman"/>
          <w:i/>
        </w:rPr>
        <w:t>La notion de status dans le debat sur les universaux du XIIe siècle</w:t>
      </w:r>
      <w:r>
        <w:rPr>
          <w:rFonts w:eastAsia="Times New Roman"/>
        </w:rPr>
        <w:t xml:space="preserve">, «Rivista di Filosofia Neo-Scolastica», </w:t>
      </w:r>
      <w:r w:rsidR="00FD45A9">
        <w:rPr>
          <w:rFonts w:eastAsia="Times New Roman"/>
        </w:rPr>
        <w:t xml:space="preserve">110 </w:t>
      </w:r>
      <w:r w:rsidR="00D24EA5">
        <w:rPr>
          <w:rFonts w:eastAsia="Times New Roman"/>
        </w:rPr>
        <w:t xml:space="preserve">(2018), pp. </w:t>
      </w:r>
      <w:r w:rsidR="007A1457">
        <w:rPr>
          <w:rFonts w:eastAsia="Times New Roman"/>
        </w:rPr>
        <w:t>89-103.</w:t>
      </w:r>
    </w:p>
    <w:p w14:paraId="391D20AF" w14:textId="77777777" w:rsidR="00644089" w:rsidRPr="006F4679" w:rsidRDefault="00644089" w:rsidP="003C5A7C">
      <w:pPr>
        <w:ind w:left="284" w:hanging="284"/>
        <w:jc w:val="both"/>
      </w:pPr>
    </w:p>
    <w:p w14:paraId="7D905BD3" w14:textId="7D4C4EBF" w:rsidR="00644089" w:rsidRPr="00D72846" w:rsidRDefault="00D72846" w:rsidP="00D72846">
      <w:pPr>
        <w:rPr>
          <w:rFonts w:eastAsia="Times New Roman"/>
        </w:rPr>
      </w:pPr>
      <w:r w:rsidRPr="00D72846">
        <w:rPr>
          <w:rFonts w:eastAsia="Times New Roman"/>
        </w:rPr>
        <w:t>Contributions in miscellanea</w:t>
      </w:r>
    </w:p>
    <w:p w14:paraId="05532D0C" w14:textId="1ECB8B85" w:rsidR="00ED6D86" w:rsidRPr="00ED6D86" w:rsidRDefault="00ED6D86" w:rsidP="00ED6D86">
      <w:pPr>
        <w:ind w:left="284" w:hanging="284"/>
        <w:jc w:val="both"/>
        <w:rPr>
          <w:rFonts w:eastAsia="Times New Roman"/>
        </w:rPr>
      </w:pPr>
      <w:r w:rsidRPr="00ED6D86">
        <w:rPr>
          <w:rFonts w:eastAsia="Times New Roman"/>
          <w:i/>
        </w:rPr>
        <w:t>Sul platonismo di Giovanni Scoto. Tendenze storiografiche negli studi sulle fonti eriugeniane</w:t>
      </w:r>
      <w:r w:rsidR="00895F5E">
        <w:rPr>
          <w:rFonts w:eastAsia="Times New Roman"/>
        </w:rPr>
        <w:t xml:space="preserve">, in: AA.VV., </w:t>
      </w:r>
      <w:r w:rsidRPr="00895F5E">
        <w:rPr>
          <w:rFonts w:eastAsia="Times New Roman"/>
          <w:i/>
        </w:rPr>
        <w:t>Momenti e Pr</w:t>
      </w:r>
      <w:r w:rsidR="00895F5E" w:rsidRPr="00895F5E">
        <w:rPr>
          <w:rFonts w:eastAsia="Times New Roman"/>
          <w:i/>
        </w:rPr>
        <w:t>oblemi di Storia del Platonismo</w:t>
      </w:r>
      <w:r>
        <w:rPr>
          <w:rFonts w:eastAsia="Times New Roman"/>
        </w:rPr>
        <w:t>,</w:t>
      </w:r>
      <w:r w:rsidR="00F00102">
        <w:rPr>
          <w:rFonts w:eastAsia="Times New Roman"/>
        </w:rPr>
        <w:t xml:space="preserve"> Università degli Studi, Catania 1984,</w:t>
      </w:r>
      <w:r>
        <w:rPr>
          <w:rFonts w:eastAsia="Times New Roman"/>
        </w:rPr>
        <w:t xml:space="preserve"> </w:t>
      </w:r>
      <w:r w:rsidR="00F00102">
        <w:rPr>
          <w:rFonts w:eastAsia="Times New Roman"/>
        </w:rPr>
        <w:t>p</w:t>
      </w:r>
      <w:r>
        <w:rPr>
          <w:rFonts w:eastAsia="Times New Roman"/>
        </w:rPr>
        <w:t>p. 85-107</w:t>
      </w:r>
      <w:r w:rsidR="00F00102">
        <w:rPr>
          <w:rFonts w:eastAsia="Times New Roman"/>
        </w:rPr>
        <w:t>.</w:t>
      </w:r>
    </w:p>
    <w:p w14:paraId="1C053D3B" w14:textId="6D800789" w:rsidR="00FF4169" w:rsidRPr="00FF4169" w:rsidRDefault="00FF4169" w:rsidP="00FF4169">
      <w:pPr>
        <w:ind w:left="284" w:hanging="284"/>
        <w:jc w:val="both"/>
        <w:rPr>
          <w:rFonts w:eastAsia="Times New Roman"/>
        </w:rPr>
      </w:pPr>
      <w:r w:rsidRPr="00FF4169">
        <w:rPr>
          <w:rFonts w:eastAsia="Times New Roman"/>
          <w:i/>
        </w:rPr>
        <w:t>Alle origini del lessico filosofico latino. Hypostasis/substantia in Giovanni Scoto</w:t>
      </w:r>
      <w:r>
        <w:rPr>
          <w:rFonts w:eastAsia="Times New Roman"/>
        </w:rPr>
        <w:t xml:space="preserve">, in </w:t>
      </w:r>
      <w:r w:rsidRPr="00FF4169">
        <w:rPr>
          <w:rFonts w:eastAsia="Times New Roman"/>
          <w:i/>
        </w:rPr>
        <w:t>Hyparxis/existentia e Hypostasis/subsistentia nel Neoplatonismo</w:t>
      </w:r>
      <w:r>
        <w:rPr>
          <w:rFonts w:eastAsia="Times New Roman"/>
        </w:rPr>
        <w:t xml:space="preserve">, Atti del I Colloquio del C.R.N. sul neoplatonismo (Catania, 1-3 ottobre 1992), a cura di F. Romano e D.P. Taormina, </w:t>
      </w:r>
      <w:r w:rsidR="00416DBA">
        <w:rPr>
          <w:rFonts w:eastAsia="Times New Roman"/>
        </w:rPr>
        <w:t xml:space="preserve">Olschki, Firenze 1994, </w:t>
      </w:r>
      <w:r>
        <w:rPr>
          <w:rFonts w:eastAsia="Times New Roman"/>
        </w:rPr>
        <w:t>pp. 168-184</w:t>
      </w:r>
      <w:r w:rsidR="00416DBA">
        <w:rPr>
          <w:rFonts w:eastAsia="Times New Roman"/>
        </w:rPr>
        <w:t>.</w:t>
      </w:r>
    </w:p>
    <w:p w14:paraId="1287F6FE" w14:textId="2F608538" w:rsidR="00644089" w:rsidRPr="006F4679" w:rsidRDefault="001F43CD" w:rsidP="003C5A7C">
      <w:pPr>
        <w:ind w:left="284" w:hanging="284"/>
        <w:jc w:val="both"/>
      </w:pPr>
      <w:r w:rsidRPr="006F4679">
        <w:rPr>
          <w:i/>
        </w:rPr>
        <w:t>Riflessi del “Parmenide” in Giovanni Eriugena</w:t>
      </w:r>
      <w:r w:rsidRPr="006F4679">
        <w:t xml:space="preserve">, </w:t>
      </w:r>
      <w:r w:rsidR="00396EB5" w:rsidRPr="006F4679">
        <w:t xml:space="preserve">in </w:t>
      </w:r>
      <w:r w:rsidR="006C1267" w:rsidRPr="006F4679">
        <w:rPr>
          <w:i/>
        </w:rPr>
        <w:t>Il “Parmenide” di Platone e la sua tradizione</w:t>
      </w:r>
      <w:r w:rsidR="006C1267" w:rsidRPr="006F4679">
        <w:t xml:space="preserve">, Atti del III Colloquio Internazionale del Centro di Ricerca sul Neoplatonismo (Univ. degli Studi di Catania, 31 maggio - 2 giugno 2001), a cura di Maria Barbanti e Francesco Romano, </w:t>
      </w:r>
      <w:r w:rsidR="00772087" w:rsidRPr="006F4679">
        <w:t>CUECM, Catania 2002, pp. 371-87.</w:t>
      </w:r>
    </w:p>
    <w:p w14:paraId="779BCEFC" w14:textId="50F27372" w:rsidR="00772087" w:rsidRPr="006F4679" w:rsidRDefault="00062F33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 xml:space="preserve">Eternità e tempo nella </w:t>
      </w:r>
      <w:r w:rsidR="00EF3619" w:rsidRPr="006F4679">
        <w:rPr>
          <w:rFonts w:ascii="Times New Roman" w:hAnsi="Times New Roman"/>
          <w:i/>
          <w:sz w:val="24"/>
          <w:szCs w:val="24"/>
        </w:rPr>
        <w:t>“scolastica” del XII secolo</w:t>
      </w:r>
      <w:r w:rsidR="00EF3619" w:rsidRPr="006F4679">
        <w:rPr>
          <w:rFonts w:ascii="Times New Roman" w:hAnsi="Times New Roman"/>
          <w:sz w:val="24"/>
          <w:szCs w:val="24"/>
        </w:rPr>
        <w:t xml:space="preserve">, in </w:t>
      </w:r>
      <w:r w:rsidR="00EF3619" w:rsidRPr="00626C0E">
        <w:rPr>
          <w:rFonts w:ascii="Symbol" w:hAnsi="Symbol"/>
          <w:i/>
          <w:sz w:val="24"/>
          <w:szCs w:val="24"/>
        </w:rPr>
        <w:t></w:t>
      </w:r>
      <w:r w:rsidR="00EF3619" w:rsidRPr="00626C0E">
        <w:rPr>
          <w:rFonts w:ascii="Symbol" w:hAnsi="Symbol"/>
          <w:i/>
          <w:sz w:val="24"/>
          <w:szCs w:val="24"/>
        </w:rPr>
        <w:t></w:t>
      </w:r>
      <w:r w:rsidR="00EF3619" w:rsidRPr="00626C0E">
        <w:rPr>
          <w:rFonts w:ascii="Symbol" w:hAnsi="Symbol"/>
          <w:i/>
          <w:sz w:val="24"/>
          <w:szCs w:val="24"/>
        </w:rPr>
        <w:t></w:t>
      </w:r>
      <w:r w:rsidR="00EF3619" w:rsidRPr="00626C0E">
        <w:rPr>
          <w:rFonts w:ascii="Symbol" w:hAnsi="Symbol"/>
          <w:i/>
          <w:sz w:val="24"/>
          <w:szCs w:val="24"/>
        </w:rPr>
        <w:t></w:t>
      </w:r>
      <w:r w:rsidR="00EF3619" w:rsidRPr="00626C0E">
        <w:rPr>
          <w:rFonts w:ascii="Symbol" w:hAnsi="Symbol"/>
          <w:i/>
          <w:sz w:val="24"/>
          <w:szCs w:val="24"/>
        </w:rPr>
        <w:t></w:t>
      </w:r>
      <w:r w:rsidR="00EF3619" w:rsidRPr="00626C0E">
        <w:rPr>
          <w:rFonts w:ascii="Symbol" w:hAnsi="Symbol"/>
          <w:i/>
          <w:sz w:val="24"/>
          <w:szCs w:val="24"/>
        </w:rPr>
        <w:t></w:t>
      </w:r>
      <w:r w:rsidR="00EF3619" w:rsidRPr="00626C0E">
        <w:rPr>
          <w:rFonts w:ascii="Symbol" w:hAnsi="Symbol"/>
          <w:i/>
          <w:sz w:val="24"/>
          <w:szCs w:val="24"/>
        </w:rPr>
        <w:t></w:t>
      </w:r>
      <w:r w:rsidR="00EF3619" w:rsidRPr="00626C0E">
        <w:rPr>
          <w:rFonts w:ascii="Symbol" w:hAnsi="Symbol"/>
          <w:i/>
          <w:sz w:val="24"/>
          <w:szCs w:val="24"/>
        </w:rPr>
        <w:t></w:t>
      </w:r>
      <w:r w:rsidR="00EF3619" w:rsidRPr="00626C0E">
        <w:rPr>
          <w:rFonts w:ascii="Symbol" w:hAnsi="Symbol"/>
          <w:i/>
          <w:sz w:val="24"/>
          <w:szCs w:val="24"/>
        </w:rPr>
        <w:t></w:t>
      </w:r>
      <w:r w:rsidR="00EF3619" w:rsidRPr="00626C0E">
        <w:rPr>
          <w:rFonts w:ascii="Symbol" w:hAnsi="Symbol"/>
          <w:i/>
          <w:sz w:val="24"/>
          <w:szCs w:val="24"/>
        </w:rPr>
        <w:t></w:t>
      </w:r>
      <w:r w:rsidR="00EF3619" w:rsidRPr="00626C0E">
        <w:rPr>
          <w:rFonts w:ascii="Symbol" w:hAnsi="Symbol"/>
          <w:i/>
          <w:sz w:val="24"/>
          <w:szCs w:val="24"/>
        </w:rPr>
        <w:t></w:t>
      </w:r>
      <w:r w:rsidR="00EF3619" w:rsidRPr="00626C0E">
        <w:rPr>
          <w:rFonts w:ascii="Symbol" w:hAnsi="Symbol"/>
          <w:i/>
          <w:sz w:val="24"/>
          <w:szCs w:val="24"/>
        </w:rPr>
        <w:t></w:t>
      </w:r>
      <w:r w:rsidR="00EF3619" w:rsidRPr="00626C0E">
        <w:rPr>
          <w:rFonts w:ascii="Symbol" w:hAnsi="Symbol"/>
          <w:i/>
          <w:sz w:val="24"/>
          <w:szCs w:val="24"/>
        </w:rPr>
        <w:t></w:t>
      </w:r>
      <w:r w:rsidR="00EF3619" w:rsidRPr="00626C0E">
        <w:rPr>
          <w:rFonts w:ascii="Symbol" w:hAnsi="Symbol"/>
          <w:i/>
          <w:sz w:val="24"/>
          <w:szCs w:val="24"/>
        </w:rPr>
        <w:t></w:t>
      </w:r>
      <w:r w:rsidR="00EF3619" w:rsidRPr="00626C0E">
        <w:rPr>
          <w:rFonts w:ascii="Symbol" w:hAnsi="Symbol"/>
          <w:i/>
          <w:sz w:val="24"/>
          <w:szCs w:val="24"/>
        </w:rPr>
        <w:t></w:t>
      </w:r>
      <w:r w:rsidR="00EF3619" w:rsidRPr="00626C0E">
        <w:rPr>
          <w:rFonts w:ascii="Symbol" w:hAnsi="Symbol"/>
          <w:i/>
          <w:sz w:val="24"/>
          <w:szCs w:val="24"/>
        </w:rPr>
        <w:t></w:t>
      </w:r>
      <w:r w:rsidR="00EF3619" w:rsidRPr="00626C0E">
        <w:rPr>
          <w:rFonts w:ascii="Symbol" w:hAnsi="Symbol"/>
          <w:i/>
          <w:sz w:val="24"/>
          <w:szCs w:val="24"/>
        </w:rPr>
        <w:t></w:t>
      </w:r>
      <w:r w:rsidR="00EF3619" w:rsidRPr="006F4679">
        <w:rPr>
          <w:rFonts w:ascii="Times New Roman" w:hAnsi="Times New Roman"/>
          <w:i/>
          <w:sz w:val="24"/>
          <w:szCs w:val="24"/>
        </w:rPr>
        <w:t xml:space="preserve"> Unione e amicizia</w:t>
      </w:r>
      <w:r w:rsidR="00EF3619" w:rsidRPr="006F4679">
        <w:rPr>
          <w:rFonts w:ascii="Times New Roman" w:hAnsi="Times New Roman"/>
          <w:sz w:val="24"/>
          <w:szCs w:val="24"/>
        </w:rPr>
        <w:t>, Omaggio a Francesco Romano, a cura di Maria Barbanti, Giovanna R. Giardina e Paol</w:t>
      </w:r>
      <w:r w:rsidR="009A3FEE" w:rsidRPr="006F4679">
        <w:rPr>
          <w:rFonts w:ascii="Times New Roman" w:hAnsi="Times New Roman"/>
          <w:sz w:val="24"/>
          <w:szCs w:val="24"/>
        </w:rPr>
        <w:t>o Manganaro, CUECM, Catania 2002</w:t>
      </w:r>
      <w:r w:rsidR="00EF3619" w:rsidRPr="006F4679">
        <w:rPr>
          <w:rFonts w:ascii="Times New Roman" w:hAnsi="Times New Roman"/>
          <w:sz w:val="24"/>
          <w:szCs w:val="24"/>
        </w:rPr>
        <w:t>, pp. 569-601.</w:t>
      </w:r>
    </w:p>
    <w:p w14:paraId="521D5FE9" w14:textId="2918FD5D" w:rsidR="009A3FEE" w:rsidRPr="006F4679" w:rsidRDefault="004753BD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hAnsi="Times New Roman"/>
          <w:i/>
          <w:sz w:val="24"/>
          <w:szCs w:val="24"/>
        </w:rPr>
        <w:t>Esegesi biblica e interpretazione dei fenomeni vitali nel XII secolo</w:t>
      </w:r>
      <w:r w:rsidRPr="006F4679">
        <w:rPr>
          <w:rFonts w:ascii="Times New Roman" w:hAnsi="Times New Roman"/>
          <w:sz w:val="24"/>
          <w:szCs w:val="24"/>
        </w:rPr>
        <w:t xml:space="preserve">, in </w:t>
      </w:r>
      <w:r w:rsidRPr="006F4679">
        <w:rPr>
          <w:rFonts w:ascii="Times New Roman" w:hAnsi="Times New Roman"/>
          <w:i/>
          <w:sz w:val="24"/>
          <w:szCs w:val="24"/>
        </w:rPr>
        <w:t>“Parva naturalia”. Saperi medievali</w:t>
      </w:r>
      <w:r w:rsidR="0018368F" w:rsidRPr="006F4679">
        <w:rPr>
          <w:rFonts w:ascii="Times New Roman" w:hAnsi="Times New Roman"/>
          <w:i/>
          <w:sz w:val="24"/>
          <w:szCs w:val="24"/>
        </w:rPr>
        <w:t>, natura e vita</w:t>
      </w:r>
      <w:r w:rsidR="0018368F" w:rsidRPr="006F4679">
        <w:rPr>
          <w:rFonts w:ascii="Times New Roman" w:hAnsi="Times New Roman"/>
          <w:sz w:val="24"/>
          <w:szCs w:val="24"/>
        </w:rPr>
        <w:t xml:space="preserve">, Atti del dell’XI Convegno della Società Italiana per lo Studio del Pensiero Medievale (Macerata, 7-9 dicembre 2001), a cura di Chiara Crisciani, Roberto </w:t>
      </w:r>
      <w:r w:rsidR="0018368F" w:rsidRPr="006F4679">
        <w:rPr>
          <w:rFonts w:ascii="Times New Roman" w:hAnsi="Times New Roman"/>
          <w:sz w:val="24"/>
          <w:szCs w:val="24"/>
        </w:rPr>
        <w:lastRenderedPageBreak/>
        <w:t>Lambertini e Romana Martorelli Vico , Istituti Editoriali e Poligrafici Internazionali</w:t>
      </w:r>
      <w:r w:rsidR="00B60306" w:rsidRPr="006F4679">
        <w:rPr>
          <w:rFonts w:ascii="Times New Roman" w:hAnsi="Times New Roman"/>
          <w:sz w:val="24"/>
          <w:szCs w:val="24"/>
        </w:rPr>
        <w:t>, Pisa-Roma 2004, pp. 333-55.</w:t>
      </w:r>
    </w:p>
    <w:p w14:paraId="4395F344" w14:textId="591F8E91" w:rsidR="003C2A7A" w:rsidRPr="006F4679" w:rsidRDefault="008441CA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Al</w:t>
      </w:r>
      <w:r w:rsidR="00A2550B" w:rsidRPr="006F4679">
        <w:rPr>
          <w:rFonts w:ascii="Times New Roman" w:eastAsia="Times New Roman" w:hAnsi="Times New Roman"/>
          <w:i/>
          <w:sz w:val="24"/>
          <w:szCs w:val="24"/>
        </w:rPr>
        <w:t>legorismo e saperi profani nell’</w:t>
      </w:r>
      <w:r w:rsidRPr="006F4679">
        <w:rPr>
          <w:rFonts w:ascii="Times New Roman" w:eastAsia="Times New Roman" w:hAnsi="Times New Roman"/>
          <w:i/>
          <w:sz w:val="24"/>
          <w:szCs w:val="24"/>
        </w:rPr>
        <w:t>esegesi esamerale del XII secolo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, in </w:t>
      </w:r>
      <w:r w:rsidRPr="006F4679">
        <w:rPr>
          <w:rFonts w:ascii="Times New Roman" w:eastAsia="Times New Roman" w:hAnsi="Times New Roman"/>
          <w:i/>
          <w:sz w:val="24"/>
          <w:szCs w:val="24"/>
        </w:rPr>
        <w:t>La Bibbia libro di tutti?</w:t>
      </w:r>
      <w:r w:rsidRPr="006F4679">
        <w:rPr>
          <w:rFonts w:ascii="Times New Roman" w:eastAsia="Times New Roman" w:hAnsi="Times New Roman"/>
          <w:sz w:val="24"/>
          <w:szCs w:val="24"/>
        </w:rPr>
        <w:t>,</w:t>
      </w:r>
      <w:r w:rsidR="00ED1F7C" w:rsidRPr="006F4679">
        <w:rPr>
          <w:rFonts w:ascii="Times New Roman" w:eastAsia="Times New Roman" w:hAnsi="Times New Roman"/>
          <w:sz w:val="24"/>
          <w:szCs w:val="24"/>
        </w:rPr>
        <w:t xml:space="preserve"> Atti del Convegno di Studi (Catania, 3-4 aprile 2003),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 a cura di G. Ruggeri, Giunti, Firenze 2004, pp</w:t>
      </w:r>
      <w:r w:rsidR="00D137B4" w:rsidRPr="006F4679">
        <w:rPr>
          <w:rFonts w:ascii="Times New Roman" w:eastAsia="Times New Roman" w:hAnsi="Times New Roman"/>
          <w:sz w:val="24"/>
          <w:szCs w:val="24"/>
        </w:rPr>
        <w:t>. 177-</w:t>
      </w:r>
      <w:r w:rsidRPr="006F4679">
        <w:rPr>
          <w:rFonts w:ascii="Times New Roman" w:eastAsia="Times New Roman" w:hAnsi="Times New Roman"/>
          <w:sz w:val="24"/>
          <w:szCs w:val="24"/>
        </w:rPr>
        <w:t>97.</w:t>
      </w:r>
    </w:p>
    <w:p w14:paraId="679E37B0" w14:textId="4D7416B5" w:rsidR="0068322F" w:rsidRPr="006F4679" w:rsidRDefault="003B74AC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Il risveglio di Mnêmosunê. La filosofia e la sua divisione nel XII secolo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, in </w:t>
      </w:r>
      <w:r w:rsidRPr="006F4679">
        <w:rPr>
          <w:rFonts w:ascii="Times New Roman" w:eastAsia="Times New Roman" w:hAnsi="Times New Roman"/>
          <w:i/>
          <w:sz w:val="24"/>
          <w:szCs w:val="24"/>
        </w:rPr>
        <w:t>Neoplatonismo cristiano vs neoplatonismo pagano. Identità e intersezioni</w:t>
      </w:r>
      <w:r w:rsidRPr="006F4679">
        <w:rPr>
          <w:rFonts w:ascii="Times New Roman" w:eastAsia="Times New Roman" w:hAnsi="Times New Roman"/>
          <w:sz w:val="24"/>
          <w:szCs w:val="24"/>
        </w:rPr>
        <w:t>, Atti del Seminario Catania, (25-26 settembre 2004), a cura di Maria Di Pasquale Barbanti e Concetto Martello,</w:t>
      </w:r>
      <w:r w:rsidR="002D30C4" w:rsidRPr="006F4679">
        <w:rPr>
          <w:rFonts w:ascii="Times New Roman" w:eastAsia="Times New Roman" w:hAnsi="Times New Roman"/>
          <w:sz w:val="24"/>
          <w:szCs w:val="24"/>
        </w:rPr>
        <w:t xml:space="preserve"> CUECM, Catania 2006,  pp. 131-</w:t>
      </w:r>
      <w:r w:rsidRPr="006F4679">
        <w:rPr>
          <w:rFonts w:ascii="Times New Roman" w:eastAsia="Times New Roman" w:hAnsi="Times New Roman"/>
          <w:sz w:val="24"/>
          <w:szCs w:val="24"/>
        </w:rPr>
        <w:t>70.</w:t>
      </w:r>
    </w:p>
    <w:p w14:paraId="177D58DC" w14:textId="66CBD8E5" w:rsidR="003B74AC" w:rsidRPr="006F4679" w:rsidRDefault="007B5BDF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La critica alla teocrazia nel “Dialogus” di Guglielmo di Ockham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, in: </w:t>
      </w:r>
      <w:r w:rsidRPr="006F4679">
        <w:rPr>
          <w:rFonts w:ascii="Times New Roman" w:eastAsia="Times New Roman" w:hAnsi="Times New Roman"/>
          <w:i/>
          <w:sz w:val="24"/>
          <w:szCs w:val="24"/>
        </w:rPr>
        <w:t>I Francescani e la politica</w:t>
      </w:r>
      <w:r w:rsidRPr="006F4679">
        <w:rPr>
          <w:rFonts w:ascii="Times New Roman" w:eastAsia="Times New Roman" w:hAnsi="Times New Roman"/>
          <w:sz w:val="24"/>
          <w:szCs w:val="24"/>
        </w:rPr>
        <w:t>, Atti del Congresso Internazionale di Studi, a cura di Alessandro Musco, Officina di Studi Medievali, Palermo 2007, vol. II, pp</w:t>
      </w:r>
      <w:r w:rsidR="006F549B" w:rsidRPr="006F4679">
        <w:rPr>
          <w:rFonts w:ascii="Times New Roman" w:eastAsia="Times New Roman" w:hAnsi="Times New Roman"/>
          <w:sz w:val="24"/>
          <w:szCs w:val="24"/>
        </w:rPr>
        <w:t>. 671-</w:t>
      </w:r>
      <w:r w:rsidRPr="006F4679">
        <w:rPr>
          <w:rFonts w:ascii="Times New Roman" w:eastAsia="Times New Roman" w:hAnsi="Times New Roman"/>
          <w:sz w:val="24"/>
          <w:szCs w:val="24"/>
        </w:rPr>
        <w:t>81.</w:t>
      </w:r>
    </w:p>
    <w:p w14:paraId="2C0CA24A" w14:textId="4377E215" w:rsidR="007B5BDF" w:rsidRPr="006F4679" w:rsidRDefault="006038C7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Carmelo Ottaviano interprete di Anselmo d’Aosta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, in, curr., </w:t>
      </w:r>
      <w:r w:rsidRPr="006F4679">
        <w:rPr>
          <w:rFonts w:ascii="Times New Roman" w:eastAsia="Times New Roman" w:hAnsi="Times New Roman"/>
          <w:i/>
          <w:sz w:val="24"/>
          <w:szCs w:val="24"/>
        </w:rPr>
        <w:t>Carmelo Ottaviano nella filosofia del Novecento</w:t>
      </w:r>
      <w:r w:rsidRPr="006F4679">
        <w:rPr>
          <w:rFonts w:ascii="Times New Roman" w:eastAsia="Times New Roman" w:hAnsi="Times New Roman"/>
          <w:sz w:val="24"/>
          <w:szCs w:val="24"/>
        </w:rPr>
        <w:t>, a cura di Francesco Rando e Francesco Solitario, Prometheus, Milano 2008, pp</w:t>
      </w:r>
      <w:r w:rsidR="006F549B" w:rsidRPr="006F4679">
        <w:rPr>
          <w:rFonts w:ascii="Times New Roman" w:eastAsia="Times New Roman" w:hAnsi="Times New Roman"/>
          <w:sz w:val="24"/>
          <w:szCs w:val="24"/>
        </w:rPr>
        <w:t>. 105-</w:t>
      </w:r>
      <w:r w:rsidRPr="006F4679">
        <w:rPr>
          <w:rFonts w:ascii="Times New Roman" w:eastAsia="Times New Roman" w:hAnsi="Times New Roman"/>
          <w:sz w:val="24"/>
          <w:szCs w:val="24"/>
        </w:rPr>
        <w:t>21.</w:t>
      </w:r>
    </w:p>
    <w:p w14:paraId="6DE908DA" w14:textId="575B14D0" w:rsidR="00A23B08" w:rsidRPr="006F4679" w:rsidRDefault="00A23B08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“Residui” di Metafisica alpha nell’alto medioevo?</w:t>
      </w:r>
      <w:r w:rsidRPr="006F4679">
        <w:rPr>
          <w:rFonts w:eastAsia="Times New Roman"/>
        </w:rPr>
        <w:t xml:space="preserve">, In: </w:t>
      </w:r>
      <w:r w:rsidRPr="006F4679">
        <w:rPr>
          <w:rFonts w:eastAsia="Times New Roman"/>
          <w:i/>
        </w:rPr>
        <w:t>Il libro alpha della Metafisica di Aristotele tra storiografia e teoria</w:t>
      </w:r>
      <w:r w:rsidRPr="006F4679">
        <w:rPr>
          <w:rFonts w:eastAsia="Times New Roman"/>
        </w:rPr>
        <w:t>,</w:t>
      </w:r>
      <w:r w:rsidR="001E4983" w:rsidRPr="006F4679">
        <w:rPr>
          <w:rFonts w:eastAsia="Times New Roman"/>
        </w:rPr>
        <w:t xml:space="preserve"> Atti del Convegno Nazionale (Catania, 16-18 gennaio 2008)</w:t>
      </w:r>
      <w:r w:rsidRPr="006F4679">
        <w:rPr>
          <w:rFonts w:eastAsia="Times New Roman"/>
        </w:rPr>
        <w:t xml:space="preserve"> a cura di R. Loredana Cardullo, CUECM, Catania 2009, </w:t>
      </w:r>
      <w:r w:rsidR="006F549B" w:rsidRPr="006F4679">
        <w:rPr>
          <w:rFonts w:eastAsia="Times New Roman"/>
        </w:rPr>
        <w:t>pp. 271-</w:t>
      </w:r>
      <w:r w:rsidRPr="006F4679">
        <w:rPr>
          <w:rFonts w:eastAsia="Times New Roman"/>
        </w:rPr>
        <w:t>80.</w:t>
      </w:r>
    </w:p>
    <w:p w14:paraId="28D3D38A" w14:textId="3CCE5725" w:rsidR="00032E41" w:rsidRPr="006F4679" w:rsidRDefault="00032E41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Sull’uso della filosofia antica nella “theologia” di Pietro Abelardo</w:t>
      </w:r>
      <w:r w:rsidRPr="006F4679">
        <w:rPr>
          <w:rFonts w:eastAsia="Times New Roman"/>
        </w:rPr>
        <w:t>, in Universalità della ragione. Pluralità delle filosofie nel Medioevo - Universalité de la raison. Pluralité des philosophies au Moyen âge - Universality of Reason. Plurality of Philosophies in the Middle Ages,</w:t>
      </w:r>
      <w:r w:rsidR="00E77A3C" w:rsidRPr="006F4679">
        <w:rPr>
          <w:rFonts w:eastAsia="Times New Roman"/>
        </w:rPr>
        <w:t xml:space="preserve"> Atti del XII Congresso Internazionale di Filosofia Medievale (</w:t>
      </w:r>
      <w:r w:rsidR="00E97062" w:rsidRPr="006F4679">
        <w:rPr>
          <w:rFonts w:eastAsia="Times New Roman"/>
        </w:rPr>
        <w:t xml:space="preserve">Palermo, </w:t>
      </w:r>
      <w:r w:rsidR="00E77A3C" w:rsidRPr="006F4679">
        <w:rPr>
          <w:rFonts w:eastAsia="Times New Roman"/>
        </w:rPr>
        <w:t>17-22 settembre 2007),</w:t>
      </w:r>
      <w:r w:rsidR="00733CC8" w:rsidRPr="006F4679">
        <w:rPr>
          <w:rFonts w:eastAsia="Times New Roman"/>
        </w:rPr>
        <w:t xml:space="preserve"> </w:t>
      </w:r>
      <w:r w:rsidRPr="006F4679">
        <w:rPr>
          <w:rFonts w:eastAsia="Times New Roman"/>
        </w:rPr>
        <w:t xml:space="preserve"> Alessandro Musco, con la coll. di Carla Compagno, Salvator</w:t>
      </w:r>
      <w:r w:rsidR="00E97062" w:rsidRPr="006F4679">
        <w:rPr>
          <w:rFonts w:eastAsia="Times New Roman"/>
        </w:rPr>
        <w:t>e D’</w:t>
      </w:r>
      <w:r w:rsidR="00E77A3C" w:rsidRPr="006F4679">
        <w:rPr>
          <w:rFonts w:eastAsia="Times New Roman"/>
        </w:rPr>
        <w:t>Agostino e Giuliana Musotto</w:t>
      </w:r>
      <w:r w:rsidRPr="006F4679">
        <w:rPr>
          <w:rFonts w:eastAsia="Times New Roman"/>
        </w:rPr>
        <w:t>,</w:t>
      </w:r>
      <w:r w:rsidR="00E97062" w:rsidRPr="006F4679">
        <w:rPr>
          <w:rFonts w:eastAsia="Times New Roman"/>
        </w:rPr>
        <w:t xml:space="preserve"> Officina di Studi Medievali, Palermo 2012,</w:t>
      </w:r>
      <w:r w:rsidRPr="006F4679">
        <w:rPr>
          <w:rFonts w:eastAsia="Times New Roman"/>
        </w:rPr>
        <w:t xml:space="preserve"> vol. II, t. 2. p</w:t>
      </w:r>
      <w:r w:rsidR="00AF24DF" w:rsidRPr="006F4679">
        <w:rPr>
          <w:rFonts w:eastAsia="Times New Roman"/>
        </w:rPr>
        <w:t>p. 181-</w:t>
      </w:r>
      <w:r w:rsidR="00E97062" w:rsidRPr="006F4679">
        <w:rPr>
          <w:rFonts w:eastAsia="Times New Roman"/>
        </w:rPr>
        <w:t>5.</w:t>
      </w:r>
    </w:p>
    <w:p w14:paraId="4DC7EB12" w14:textId="7F6A193F" w:rsidR="00547106" w:rsidRPr="006F4679" w:rsidRDefault="00547106" w:rsidP="003C5A7C">
      <w:pPr>
        <w:ind w:left="284" w:hanging="284"/>
        <w:jc w:val="both"/>
        <w:rPr>
          <w:rFonts w:eastAsia="Times New Roman"/>
          <w:lang w:val="en-US"/>
        </w:rPr>
      </w:pPr>
      <w:r w:rsidRPr="006F4679">
        <w:rPr>
          <w:rFonts w:eastAsia="Times New Roman"/>
          <w:i/>
        </w:rPr>
        <w:t>Profezia e mito. Esegesi e scrittura profana nelle scuole di Chartres</w:t>
      </w:r>
      <w:r w:rsidRPr="006F4679">
        <w:rPr>
          <w:rFonts w:eastAsia="Times New Roman"/>
        </w:rPr>
        <w:t xml:space="preserve">. in </w:t>
      </w:r>
      <w:r w:rsidRPr="006F4679">
        <w:rPr>
          <w:rFonts w:eastAsia="Times New Roman"/>
          <w:i/>
        </w:rPr>
        <w:t xml:space="preserve">The Medieval Paradigm. </w:t>
      </w:r>
      <w:r w:rsidRPr="006F4679">
        <w:rPr>
          <w:rFonts w:eastAsia="Times New Roman"/>
          <w:i/>
          <w:lang w:val="en-US"/>
        </w:rPr>
        <w:t>Religious Thought and Philosophy</w:t>
      </w:r>
      <w:r w:rsidRPr="006F4679">
        <w:rPr>
          <w:rFonts w:eastAsia="Times New Roman"/>
          <w:lang w:val="en-US"/>
        </w:rPr>
        <w:t xml:space="preserve">, </w:t>
      </w:r>
      <w:r w:rsidR="00904DC8" w:rsidRPr="006F4679">
        <w:rPr>
          <w:rFonts w:eastAsia="Times New Roman"/>
          <w:lang w:val="en-US"/>
        </w:rPr>
        <w:t>Papers of the International Congress (Rome, 29 October</w:t>
      </w:r>
      <w:r w:rsidR="00750620" w:rsidRPr="006F4679">
        <w:rPr>
          <w:rFonts w:eastAsia="Times New Roman"/>
          <w:lang w:val="en-US"/>
        </w:rPr>
        <w:t xml:space="preserve"> </w:t>
      </w:r>
      <w:r w:rsidR="00904DC8" w:rsidRPr="006F4679">
        <w:rPr>
          <w:rFonts w:eastAsia="Times New Roman"/>
          <w:lang w:val="en-US"/>
        </w:rPr>
        <w:t>-</w:t>
      </w:r>
      <w:r w:rsidR="00750620" w:rsidRPr="006F4679">
        <w:rPr>
          <w:rFonts w:eastAsia="Times New Roman"/>
          <w:lang w:val="en-US"/>
        </w:rPr>
        <w:t xml:space="preserve"> 1 N</w:t>
      </w:r>
      <w:r w:rsidR="00904DC8" w:rsidRPr="006F4679">
        <w:rPr>
          <w:rFonts w:eastAsia="Times New Roman"/>
          <w:lang w:val="en-US"/>
        </w:rPr>
        <w:t>ovember 2005), edited by Giulio d’Onofrio, Brepols, Turnhout 2013,</w:t>
      </w:r>
      <w:r w:rsidRPr="006F4679">
        <w:rPr>
          <w:rFonts w:eastAsia="Times New Roman"/>
          <w:lang w:val="en-US"/>
        </w:rPr>
        <w:t xml:space="preserve"> p</w:t>
      </w:r>
      <w:r w:rsidR="00904DC8" w:rsidRPr="006F4679">
        <w:rPr>
          <w:rFonts w:eastAsia="Times New Roman"/>
          <w:lang w:val="en-US"/>
        </w:rPr>
        <w:t>p</w:t>
      </w:r>
      <w:r w:rsidRPr="006F4679">
        <w:rPr>
          <w:rFonts w:eastAsia="Times New Roman"/>
          <w:lang w:val="en-US"/>
        </w:rPr>
        <w:t>. 327-345</w:t>
      </w:r>
      <w:r w:rsidR="00904DC8" w:rsidRPr="006F4679">
        <w:rPr>
          <w:rFonts w:eastAsia="Times New Roman"/>
          <w:lang w:val="en-US"/>
        </w:rPr>
        <w:t>.</w:t>
      </w:r>
    </w:p>
    <w:p w14:paraId="7470E344" w14:textId="03DB8DB5" w:rsidR="00AE4EF5" w:rsidRPr="006F4679" w:rsidRDefault="000B6F90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F4679">
        <w:rPr>
          <w:rFonts w:ascii="Times New Roman" w:eastAsia="Times New Roman" w:hAnsi="Times New Roman"/>
          <w:i/>
          <w:sz w:val="24"/>
          <w:szCs w:val="24"/>
          <w:lang w:val="en-US"/>
        </w:rPr>
        <w:t>“Pulchrum” and “Pulchritudo” in John Eriugena</w:t>
      </w:r>
      <w:r w:rsidRPr="006F4679">
        <w:rPr>
          <w:rFonts w:ascii="Times New Roman" w:eastAsia="Times New Roman" w:hAnsi="Times New Roman"/>
          <w:sz w:val="24"/>
          <w:szCs w:val="24"/>
          <w:lang w:val="en-US"/>
        </w:rPr>
        <w:t xml:space="preserve">, in </w:t>
      </w:r>
      <w:r w:rsidRPr="006F4679">
        <w:rPr>
          <w:rFonts w:ascii="Times New Roman" w:eastAsia="Times New Roman" w:hAnsi="Times New Roman"/>
          <w:i/>
          <w:sz w:val="24"/>
          <w:szCs w:val="24"/>
          <w:lang w:val="en-US"/>
        </w:rPr>
        <w:t>Philosophy and Art in Late Antiquity</w:t>
      </w:r>
      <w:r w:rsidRPr="006F4679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835402" w:rsidRPr="006F467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35402" w:rsidRPr="006F4679">
        <w:rPr>
          <w:rFonts w:ascii="Times New Roman" w:hAnsi="Times New Roman"/>
          <w:sz w:val="24"/>
          <w:szCs w:val="24"/>
          <w:lang w:val="en-US"/>
        </w:rPr>
        <w:t>Proceedings of the International Seminar of Catania (8-9 November 2012),</w:t>
      </w:r>
      <w:r w:rsidRPr="006F4679">
        <w:rPr>
          <w:rFonts w:ascii="Times New Roman" w:eastAsia="Times New Roman" w:hAnsi="Times New Roman"/>
          <w:sz w:val="24"/>
          <w:szCs w:val="24"/>
          <w:lang w:val="en-US"/>
        </w:rPr>
        <w:t xml:space="preserve"> a cura di Daniele Iozzia,</w:t>
      </w:r>
      <w:r w:rsidR="00C2404E" w:rsidRPr="006F4679">
        <w:rPr>
          <w:rFonts w:ascii="Times New Roman" w:eastAsia="Times New Roman" w:hAnsi="Times New Roman"/>
          <w:sz w:val="24"/>
          <w:szCs w:val="24"/>
          <w:lang w:val="en-US"/>
        </w:rPr>
        <w:t xml:space="preserve"> Bonanno ed., Acireale-Roma 2013,</w:t>
      </w:r>
      <w:r w:rsidRPr="006F467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04E" w:rsidRPr="006F4679">
        <w:rPr>
          <w:rFonts w:ascii="Times New Roman" w:eastAsia="Times New Roman" w:hAnsi="Times New Roman"/>
          <w:sz w:val="24"/>
          <w:szCs w:val="24"/>
          <w:lang w:val="en-US"/>
        </w:rPr>
        <w:t>pp. 151-</w:t>
      </w:r>
      <w:r w:rsidRPr="006F4679">
        <w:rPr>
          <w:rFonts w:ascii="Times New Roman" w:eastAsia="Times New Roman" w:hAnsi="Times New Roman"/>
          <w:sz w:val="24"/>
          <w:szCs w:val="24"/>
          <w:lang w:val="en-US"/>
        </w:rPr>
        <w:t>63</w:t>
      </w:r>
      <w:r w:rsidR="00AE4EF5" w:rsidRPr="006F467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3A1176EC" w14:textId="2DA7B646" w:rsidR="00284D00" w:rsidRPr="006F4679" w:rsidRDefault="00284D00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Ragioni e bisogni del credere. Tradizione filosofica e cultura ebraica in Abelardo</w:t>
      </w:r>
      <w:r w:rsidRPr="006F4679">
        <w:rPr>
          <w:rFonts w:eastAsia="Times New Roman"/>
        </w:rPr>
        <w:t xml:space="preserve">, in </w:t>
      </w:r>
      <w:r w:rsidRPr="00FA3247">
        <w:rPr>
          <w:rFonts w:ascii="Symbol" w:eastAsia="Times New Roman" w:hAnsi="Symbol"/>
          <w:i/>
        </w:rPr>
        <w:t></w:t>
      </w:r>
      <w:r w:rsidRPr="00FA3247">
        <w:rPr>
          <w:rFonts w:ascii="Symbol" w:eastAsia="Times New Roman" w:hAnsi="Symbol"/>
          <w:i/>
        </w:rPr>
        <w:t></w:t>
      </w:r>
      <w:r w:rsidRPr="00FA3247">
        <w:rPr>
          <w:rFonts w:ascii="Symbol" w:eastAsia="Times New Roman" w:hAnsi="Symbol"/>
          <w:i/>
        </w:rPr>
        <w:t></w:t>
      </w:r>
      <w:r w:rsidRPr="00FA3247">
        <w:rPr>
          <w:rFonts w:ascii="Symbol" w:eastAsia="Times New Roman" w:hAnsi="Symbol"/>
          <w:i/>
        </w:rPr>
        <w:t></w:t>
      </w:r>
      <w:r w:rsidRPr="00FA3247">
        <w:rPr>
          <w:rFonts w:ascii="Symbol" w:eastAsia="Times New Roman" w:hAnsi="Symbol"/>
          <w:i/>
        </w:rPr>
        <w:t></w:t>
      </w:r>
      <w:r w:rsidRPr="00FA3247">
        <w:rPr>
          <w:rFonts w:ascii="Symbol" w:eastAsia="Times New Roman" w:hAnsi="Symbol"/>
          <w:i/>
        </w:rPr>
        <w:t></w:t>
      </w:r>
      <w:r w:rsidRPr="00FA3247">
        <w:rPr>
          <w:rFonts w:ascii="Symbol" w:eastAsia="Times New Roman" w:hAnsi="Symbol"/>
          <w:i/>
        </w:rPr>
        <w:t></w:t>
      </w:r>
      <w:r w:rsidRPr="00FA3247">
        <w:rPr>
          <w:rFonts w:ascii="Symbol" w:eastAsia="Times New Roman" w:hAnsi="Symbol"/>
          <w:i/>
        </w:rPr>
        <w:t></w:t>
      </w:r>
      <w:r w:rsidRPr="00FA3247">
        <w:rPr>
          <w:rFonts w:ascii="Symbol" w:eastAsia="Times New Roman" w:hAnsi="Symbol"/>
          <w:i/>
        </w:rPr>
        <w:t></w:t>
      </w:r>
      <w:r w:rsidRPr="00FA3247">
        <w:rPr>
          <w:rFonts w:ascii="Symbol" w:eastAsia="Times New Roman" w:hAnsi="Symbol"/>
          <w:i/>
        </w:rPr>
        <w:t></w:t>
      </w:r>
      <w:r w:rsidRPr="00FA3247">
        <w:rPr>
          <w:rFonts w:ascii="Symbol" w:eastAsia="Times New Roman" w:hAnsi="Symbol"/>
          <w:i/>
        </w:rPr>
        <w:t></w:t>
      </w:r>
      <w:r w:rsidRPr="00FA3247">
        <w:rPr>
          <w:rFonts w:ascii="Symbol" w:eastAsia="Times New Roman" w:hAnsi="Symbol"/>
          <w:i/>
        </w:rPr>
        <w:t></w:t>
      </w:r>
      <w:r w:rsidRPr="00FA3247">
        <w:rPr>
          <w:rFonts w:ascii="Symbol" w:eastAsia="Times New Roman" w:hAnsi="Symbol"/>
          <w:i/>
        </w:rPr>
        <w:t></w:t>
      </w:r>
      <w:r w:rsidRPr="00FA3247">
        <w:rPr>
          <w:rFonts w:ascii="Symbol" w:eastAsia="Times New Roman" w:hAnsi="Symbol"/>
          <w:i/>
        </w:rPr>
        <w:t></w:t>
      </w:r>
      <w:r w:rsidRPr="00FA3247">
        <w:rPr>
          <w:rFonts w:ascii="Symbol" w:eastAsia="Times New Roman" w:hAnsi="Symbol"/>
          <w:i/>
        </w:rPr>
        <w:t></w:t>
      </w:r>
      <w:r w:rsidRPr="00FA3247">
        <w:rPr>
          <w:rFonts w:ascii="Symbol" w:eastAsia="Times New Roman" w:hAnsi="Symbol"/>
          <w:i/>
        </w:rPr>
        <w:t></w:t>
      </w:r>
      <w:r w:rsidR="00314696" w:rsidRPr="00FA3247">
        <w:rPr>
          <w:rFonts w:ascii="Symbol" w:eastAsia="Times New Roman" w:hAnsi="Symbol"/>
          <w:i/>
        </w:rPr>
        <w:t></w:t>
      </w:r>
      <w:r w:rsidR="00314696" w:rsidRPr="006F4679">
        <w:rPr>
          <w:rFonts w:eastAsia="Times New Roman"/>
          <w:i/>
        </w:rPr>
        <w:t xml:space="preserve"> Bellezza e virtù</w:t>
      </w:r>
      <w:r w:rsidR="00314696" w:rsidRPr="006F4679">
        <w:rPr>
          <w:rFonts w:eastAsia="Times New Roman"/>
        </w:rPr>
        <w:t>,</w:t>
      </w:r>
      <w:r w:rsidRPr="006F4679">
        <w:rPr>
          <w:rFonts w:eastAsia="Times New Roman"/>
        </w:rPr>
        <w:t xml:space="preserve"> Studi in onore di Maria Barbanti, a cura di R. Loredana Cardullo e Daniele Iozzia,</w:t>
      </w:r>
      <w:r w:rsidR="00314696" w:rsidRPr="006F4679">
        <w:rPr>
          <w:rFonts w:eastAsia="Times New Roman"/>
        </w:rPr>
        <w:t xml:space="preserve"> Bonanno ed., Acireale-Roma 2014</w:t>
      </w:r>
      <w:r w:rsidR="00055053" w:rsidRPr="006F4679">
        <w:rPr>
          <w:rFonts w:eastAsia="Times New Roman"/>
        </w:rPr>
        <w:t>,</w:t>
      </w:r>
      <w:r w:rsidR="00650E3E" w:rsidRPr="006F4679">
        <w:rPr>
          <w:rFonts w:eastAsia="Times New Roman"/>
        </w:rPr>
        <w:t xml:space="preserve"> p</w:t>
      </w:r>
      <w:r w:rsidR="00AB47DA" w:rsidRPr="006F4679">
        <w:rPr>
          <w:rFonts w:eastAsia="Times New Roman"/>
        </w:rPr>
        <w:t>p</w:t>
      </w:r>
      <w:r w:rsidR="00650E3E" w:rsidRPr="006F4679">
        <w:rPr>
          <w:rFonts w:eastAsia="Times New Roman"/>
        </w:rPr>
        <w:t>. 581-</w:t>
      </w:r>
      <w:r w:rsidR="00314696" w:rsidRPr="006F4679">
        <w:rPr>
          <w:rFonts w:eastAsia="Times New Roman"/>
        </w:rPr>
        <w:t>94.</w:t>
      </w:r>
    </w:p>
    <w:p w14:paraId="22793888" w14:textId="35D548D2" w:rsidR="004F69FF" w:rsidRPr="006F4679" w:rsidRDefault="004F69FF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Scienza e cultura nel medioevo latino centrale. Controversie ecclesiastiche e filosofia</w:t>
      </w:r>
      <w:r w:rsidRPr="006F4679">
        <w:rPr>
          <w:rFonts w:eastAsia="Times New Roman"/>
        </w:rPr>
        <w:t>, in</w:t>
      </w:r>
      <w:r w:rsidR="00AB47DA" w:rsidRPr="006F4679">
        <w:rPr>
          <w:rFonts w:eastAsia="Times New Roman"/>
        </w:rPr>
        <w:t xml:space="preserve"> </w:t>
      </w:r>
      <w:r w:rsidR="00AB47DA" w:rsidRPr="006F4679">
        <w:rPr>
          <w:rFonts w:eastAsia="Times New Roman"/>
          <w:i/>
        </w:rPr>
        <w:t>Filosofia, Storia, Politica</w:t>
      </w:r>
      <w:r w:rsidR="00AB47DA" w:rsidRPr="006F4679">
        <w:rPr>
          <w:rFonts w:eastAsia="Times New Roman"/>
        </w:rPr>
        <w:t>, Studi di storiografia filosofica offerti a Giuseppe Cacciatore, a cura di Giuseppe Bentivegna,</w:t>
      </w:r>
      <w:r w:rsidRPr="006F4679">
        <w:rPr>
          <w:rFonts w:eastAsia="Times New Roman"/>
        </w:rPr>
        <w:t xml:space="preserve"> Francesco Coniglione</w:t>
      </w:r>
      <w:r w:rsidR="00AB47DA" w:rsidRPr="006F4679">
        <w:rPr>
          <w:rFonts w:eastAsia="Times New Roman"/>
        </w:rPr>
        <w:t xml:space="preserve"> e Giancarlo Magnano, Bonanno ed., Acireale-Roma 2016</w:t>
      </w:r>
      <w:r w:rsidRPr="006F4679">
        <w:rPr>
          <w:rFonts w:eastAsia="Times New Roman"/>
        </w:rPr>
        <w:t xml:space="preserve"> </w:t>
      </w:r>
      <w:r w:rsidR="00AB47DA" w:rsidRPr="006F4679">
        <w:rPr>
          <w:rFonts w:eastAsia="Times New Roman"/>
        </w:rPr>
        <w:t>pp. 229-</w:t>
      </w:r>
      <w:r w:rsidR="009900A8" w:rsidRPr="006F4679">
        <w:rPr>
          <w:rFonts w:eastAsia="Times New Roman"/>
        </w:rPr>
        <w:t>58.</w:t>
      </w:r>
    </w:p>
    <w:p w14:paraId="16139B79" w14:textId="73BE5DA3" w:rsidR="00245AD0" w:rsidRPr="006F4679" w:rsidRDefault="005B61A0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L’anima del mondo nelle “Glosae super Platonem” di Guglielmo di Conches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, in </w:t>
      </w:r>
      <w:r w:rsidRPr="006F4679">
        <w:rPr>
          <w:rFonts w:ascii="Times New Roman" w:eastAsia="Times New Roman" w:hAnsi="Times New Roman"/>
          <w:i/>
          <w:sz w:val="24"/>
          <w:szCs w:val="24"/>
        </w:rPr>
        <w:t>“Princeps philosophorum”. Platone nell’Occidente tardo-antico, medievale e umanistico</w:t>
      </w:r>
      <w:r w:rsidRPr="006F4679">
        <w:rPr>
          <w:rFonts w:ascii="Times New Roman" w:eastAsia="Times New Roman" w:hAnsi="Times New Roman"/>
          <w:sz w:val="24"/>
          <w:szCs w:val="24"/>
        </w:rPr>
        <w:t>,</w:t>
      </w:r>
      <w:r w:rsidR="00F109C4" w:rsidRPr="006F4679">
        <w:rPr>
          <w:rFonts w:ascii="Times New Roman" w:eastAsia="Times New Roman" w:hAnsi="Times New Roman"/>
          <w:sz w:val="24"/>
          <w:szCs w:val="24"/>
        </w:rPr>
        <w:t xml:space="preserve"> Atti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 </w:t>
      </w:r>
      <w:r w:rsidR="00F109C4" w:rsidRPr="006F4679">
        <w:rPr>
          <w:rFonts w:ascii="Times New Roman" w:hAnsi="Times New Roman"/>
          <w:sz w:val="24"/>
          <w:szCs w:val="24"/>
        </w:rPr>
        <w:t>del I Convegno di Studi del Dottorato in Filosofia, scienze e cultura dell’età tardo-antica, medievale e umanistica (FiTMU) dell’Università degli Studi di Salerno (Campus di Fisciano, 12-13 luglio 2010)</w:t>
      </w:r>
      <w:r w:rsidRPr="006F4679">
        <w:rPr>
          <w:rFonts w:ascii="Times New Roman" w:eastAsia="Times New Roman" w:hAnsi="Times New Roman"/>
          <w:sz w:val="24"/>
          <w:szCs w:val="24"/>
        </w:rPr>
        <w:t>, a cura di Maria Borriello e Angelo Maria Vitale,</w:t>
      </w:r>
      <w:r w:rsidR="00245AD0" w:rsidRPr="006F4679">
        <w:rPr>
          <w:rFonts w:ascii="Times New Roman" w:eastAsia="Times New Roman" w:hAnsi="Times New Roman"/>
          <w:sz w:val="24"/>
          <w:szCs w:val="24"/>
        </w:rPr>
        <w:t xml:space="preserve"> Città Nuova, Roma 2016,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 </w:t>
      </w:r>
      <w:r w:rsidR="00245AD0" w:rsidRPr="006F4679">
        <w:rPr>
          <w:rFonts w:ascii="Times New Roman" w:eastAsia="Times New Roman" w:hAnsi="Times New Roman"/>
          <w:sz w:val="24"/>
          <w:szCs w:val="24"/>
        </w:rPr>
        <w:t>pp. 313-</w:t>
      </w:r>
      <w:r w:rsidR="00DF17C7" w:rsidRPr="006F4679">
        <w:rPr>
          <w:rFonts w:ascii="Times New Roman" w:eastAsia="Times New Roman" w:hAnsi="Times New Roman"/>
          <w:sz w:val="24"/>
          <w:szCs w:val="24"/>
        </w:rPr>
        <w:t>27.</w:t>
      </w:r>
    </w:p>
    <w:p w14:paraId="6A7B4D0C" w14:textId="7207F3D6" w:rsidR="008E4F33" w:rsidRPr="006F4679" w:rsidRDefault="008E4F33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Fonti fil</w:t>
      </w:r>
      <w:r w:rsidR="004E7D77" w:rsidRPr="006F4679">
        <w:rPr>
          <w:rFonts w:eastAsia="Times New Roman"/>
          <w:i/>
        </w:rPr>
        <w:t>osofiche medievali di Dante</w:t>
      </w:r>
      <w:r w:rsidR="004E7D77" w:rsidRPr="006F4679">
        <w:rPr>
          <w:rFonts w:eastAsia="Times New Roman"/>
        </w:rPr>
        <w:t>, in</w:t>
      </w:r>
      <w:r w:rsidRPr="006F4679">
        <w:rPr>
          <w:rFonts w:eastAsia="Times New Roman"/>
        </w:rPr>
        <w:t xml:space="preserve"> </w:t>
      </w:r>
      <w:r w:rsidR="004E7D77" w:rsidRPr="006F4679">
        <w:rPr>
          <w:rFonts w:eastAsia="Times New Roman"/>
          <w:i/>
        </w:rPr>
        <w:t>I cantieri dell’italianistica. Ricerca, didattica e organizzazione agli inizi del XXI secolo</w:t>
      </w:r>
      <w:r w:rsidR="004E7D77" w:rsidRPr="006F4679">
        <w:rPr>
          <w:rFonts w:eastAsia="Times New Roman"/>
        </w:rPr>
        <w:t xml:space="preserve">, Atti del XVIII congresso dell’ADI – Associazione degli Italianisti (Padova, 10-13 settembre 2014), a cura di </w:t>
      </w:r>
      <w:r w:rsidRPr="006F4679">
        <w:rPr>
          <w:rFonts w:eastAsia="Times New Roman"/>
        </w:rPr>
        <w:t>Guido Baldassarri, Valeria Di Iasio, Giovanni Ferroni, Ester Pietrobon,</w:t>
      </w:r>
      <w:r w:rsidR="004E7D77" w:rsidRPr="006F4679">
        <w:rPr>
          <w:rFonts w:eastAsia="Times New Roman"/>
        </w:rPr>
        <w:t xml:space="preserve"> ADI editore, Roma 2016,  </w:t>
      </w:r>
      <w:r w:rsidRPr="006F4679">
        <w:rPr>
          <w:rFonts w:eastAsia="Times New Roman"/>
        </w:rPr>
        <w:t>p</w:t>
      </w:r>
      <w:r w:rsidR="004E7D77" w:rsidRPr="006F4679">
        <w:rPr>
          <w:rFonts w:eastAsia="Times New Roman"/>
        </w:rPr>
        <w:t>p. 1-8.</w:t>
      </w:r>
    </w:p>
    <w:p w14:paraId="1A748962" w14:textId="77777777" w:rsidR="00742167" w:rsidRPr="006F4679" w:rsidRDefault="00742167" w:rsidP="00742167">
      <w:pPr>
        <w:ind w:left="284" w:hanging="284"/>
        <w:jc w:val="both"/>
        <w:rPr>
          <w:rFonts w:eastAsia="Times New Roman"/>
        </w:rPr>
      </w:pPr>
      <w:r w:rsidRPr="000655E9">
        <w:rPr>
          <w:rFonts w:eastAsia="Times New Roman"/>
          <w:i/>
        </w:rPr>
        <w:t>Influenze anselmiane nel XII secolo. Il caso della Summa sententiarum attribuita a Ottone da Lucca</w:t>
      </w:r>
      <w:r w:rsidRPr="006F4679">
        <w:rPr>
          <w:rFonts w:eastAsia="Times New Roman"/>
        </w:rPr>
        <w:t>,</w:t>
      </w:r>
      <w:r w:rsidRPr="000655E9">
        <w:rPr>
          <w:rFonts w:eastAsia="Times New Roman"/>
        </w:rPr>
        <w:t xml:space="preserve"> </w:t>
      </w:r>
      <w:r w:rsidRPr="006F4679">
        <w:rPr>
          <w:rFonts w:eastAsia="Times New Roman"/>
        </w:rPr>
        <w:t>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 xml:space="preserve">Scienza Storia Alterità. Raccolta di saggi inediti sulla filosofia del </w:t>
      </w:r>
      <w:r w:rsidRPr="00E046A6">
        <w:rPr>
          <w:rFonts w:eastAsia="Times New Roman"/>
          <w:i/>
        </w:rPr>
        <w:lastRenderedPageBreak/>
        <w:t>medioevo centrale e su Dante filosofo</w:t>
      </w:r>
      <w:r w:rsidRPr="006F4679">
        <w:rPr>
          <w:rFonts w:eastAsia="Times New Roman"/>
        </w:rPr>
        <w:t>, a cura di Andrea Vella, A&amp;G - Cuecm, Catania 2017, pp. 39-59.</w:t>
      </w:r>
    </w:p>
    <w:p w14:paraId="2762142D" w14:textId="78ACC721" w:rsidR="00742167" w:rsidRPr="006F4679" w:rsidRDefault="00742167" w:rsidP="003C5A7C">
      <w:pPr>
        <w:ind w:left="284" w:hanging="284"/>
        <w:jc w:val="both"/>
        <w:rPr>
          <w:rFonts w:eastAsia="Times New Roman"/>
        </w:rPr>
      </w:pPr>
      <w:r w:rsidRPr="006F088E">
        <w:rPr>
          <w:rFonts w:eastAsia="Times New Roman"/>
          <w:i/>
        </w:rPr>
        <w:t>Il termine e la nozione di pulchritudo nel pensiero di Anselmo d’Aosta</w:t>
      </w:r>
      <w:r w:rsidRPr="006F4679">
        <w:rPr>
          <w:rFonts w:eastAsia="Times New Roman"/>
        </w:rPr>
        <w:t>,</w:t>
      </w:r>
      <w:r w:rsidRPr="006F088E">
        <w:rPr>
          <w:rFonts w:eastAsia="Times New Roman"/>
        </w:rPr>
        <w:t xml:space="preserve"> </w:t>
      </w:r>
      <w:r w:rsidRPr="006F4679">
        <w:rPr>
          <w:rFonts w:eastAsia="Times New Roman"/>
        </w:rPr>
        <w:t xml:space="preserve">in C. </w:t>
      </w:r>
      <w:r w:rsidRPr="006F088E">
        <w:rPr>
          <w:rFonts w:eastAsia="Times New Roman"/>
        </w:rPr>
        <w:t>Martello</w:t>
      </w:r>
      <w:r w:rsidRPr="006F4679">
        <w:rPr>
          <w:rFonts w:eastAsia="Times New Roman"/>
        </w:rPr>
        <w:t>,</w:t>
      </w:r>
      <w:r w:rsidRPr="006F088E">
        <w:rPr>
          <w:rFonts w:eastAsia="Times New Roman"/>
        </w:rPr>
        <w:t xml:space="preserve"> </w:t>
      </w:r>
      <w:r w:rsidRPr="006F088E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</w:t>
      </w:r>
      <w:r w:rsidRPr="006F088E">
        <w:rPr>
          <w:rFonts w:eastAsia="Times New Roman"/>
        </w:rPr>
        <w:t xml:space="preserve"> </w:t>
      </w:r>
      <w:r w:rsidRPr="006F4679">
        <w:rPr>
          <w:rFonts w:eastAsia="Times New Roman"/>
        </w:rPr>
        <w:t>p</w:t>
      </w:r>
      <w:r w:rsidRPr="006F088E">
        <w:rPr>
          <w:rFonts w:eastAsia="Times New Roman"/>
        </w:rPr>
        <w:t>p. 61-71</w:t>
      </w:r>
      <w:r w:rsidRPr="006F4679">
        <w:rPr>
          <w:rFonts w:eastAsia="Times New Roman"/>
        </w:rPr>
        <w:t>.</w:t>
      </w:r>
    </w:p>
    <w:p w14:paraId="1D1F21DF" w14:textId="4E631C76" w:rsidR="00BB18D0" w:rsidRPr="006F4679" w:rsidRDefault="00BB18D0" w:rsidP="003C5A7C">
      <w:pPr>
        <w:ind w:left="284" w:hanging="284"/>
        <w:jc w:val="both"/>
        <w:rPr>
          <w:rFonts w:eastAsia="Times New Roman"/>
        </w:rPr>
      </w:pPr>
      <w:r w:rsidRPr="00E046A6">
        <w:rPr>
          <w:rFonts w:eastAsia="Times New Roman"/>
          <w:i/>
        </w:rPr>
        <w:t>Modelli di scienza nel medioevo. Divisioni e distinzioni</w:t>
      </w:r>
      <w:r w:rsidRPr="006F4679">
        <w:rPr>
          <w:rFonts w:eastAsia="Times New Roman"/>
        </w:rPr>
        <w:t>, 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 pp. 73-86.</w:t>
      </w:r>
    </w:p>
    <w:p w14:paraId="4B47BA67" w14:textId="506D0EFC" w:rsidR="00BB18D0" w:rsidRPr="006F4679" w:rsidRDefault="007203AC" w:rsidP="003C5A7C">
      <w:pPr>
        <w:ind w:left="284" w:hanging="284"/>
        <w:jc w:val="both"/>
        <w:rPr>
          <w:rFonts w:eastAsia="Times New Roman"/>
        </w:rPr>
      </w:pPr>
      <w:r w:rsidRPr="00E046A6">
        <w:rPr>
          <w:rFonts w:eastAsia="Times New Roman"/>
          <w:i/>
        </w:rPr>
        <w:t>La scoperta dell’alterità. Filosofia e dialogo interculturale nel medioevo latino centrale</w:t>
      </w:r>
      <w:r w:rsidRPr="006F4679">
        <w:rPr>
          <w:rFonts w:eastAsia="Times New Roman"/>
        </w:rPr>
        <w:t>.</w:t>
      </w:r>
      <w:r w:rsidRPr="00E046A6">
        <w:rPr>
          <w:rFonts w:eastAsia="Times New Roman"/>
        </w:rPr>
        <w:t xml:space="preserve"> </w:t>
      </w:r>
      <w:r w:rsidRPr="006F4679">
        <w:rPr>
          <w:rFonts w:eastAsia="Times New Roman"/>
        </w:rPr>
        <w:t>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 p</w:t>
      </w:r>
      <w:r w:rsidRPr="00E046A6">
        <w:rPr>
          <w:rFonts w:eastAsia="Times New Roman"/>
        </w:rPr>
        <w:t>p. 87-98</w:t>
      </w:r>
      <w:r w:rsidRPr="006F4679">
        <w:rPr>
          <w:rFonts w:eastAsia="Times New Roman"/>
        </w:rPr>
        <w:t>.</w:t>
      </w:r>
    </w:p>
    <w:p w14:paraId="5A08A684" w14:textId="5DDEE082" w:rsidR="00D51830" w:rsidRPr="006F4679" w:rsidRDefault="00D51830" w:rsidP="00742167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I prologhi della “Monarchia”</w:t>
      </w:r>
      <w:r w:rsidRPr="006F088E">
        <w:rPr>
          <w:rFonts w:eastAsia="Times New Roman"/>
          <w:i/>
        </w:rPr>
        <w:t xml:space="preserve"> tra memoria e utopia</w:t>
      </w:r>
      <w:r w:rsidRPr="006F4679">
        <w:rPr>
          <w:rFonts w:eastAsia="Times New Roman"/>
        </w:rPr>
        <w:t>, 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 xml:space="preserve">, a cura di Andrea Vella, A&amp;G - Cuecm, Catania 2017, pp. </w:t>
      </w:r>
      <w:r w:rsidRPr="006F088E">
        <w:rPr>
          <w:rFonts w:eastAsia="Times New Roman"/>
        </w:rPr>
        <w:t>99-114</w:t>
      </w:r>
      <w:r w:rsidRPr="006F4679">
        <w:rPr>
          <w:rFonts w:eastAsia="Times New Roman"/>
        </w:rPr>
        <w:t>.</w:t>
      </w:r>
    </w:p>
    <w:p w14:paraId="740DE27E" w14:textId="53B6E8CB" w:rsidR="001A0EDC" w:rsidRPr="006F4679" w:rsidRDefault="001A0EDC" w:rsidP="00742167">
      <w:pPr>
        <w:ind w:left="284" w:hanging="284"/>
        <w:jc w:val="both"/>
        <w:rPr>
          <w:rFonts w:eastAsia="Times New Roman"/>
          <w:i/>
        </w:rPr>
      </w:pPr>
      <w:r w:rsidRPr="006F088E">
        <w:rPr>
          <w:rFonts w:eastAsia="Times New Roman"/>
          <w:i/>
        </w:rPr>
        <w:t>Dialogo come confronto col diverso nella Commedia</w:t>
      </w:r>
      <w:r w:rsidRPr="006F4679">
        <w:rPr>
          <w:rFonts w:eastAsia="Times New Roman"/>
        </w:rPr>
        <w:t xml:space="preserve"> 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 p</w:t>
      </w:r>
      <w:r w:rsidRPr="00E046A6">
        <w:rPr>
          <w:rFonts w:eastAsia="Times New Roman"/>
        </w:rPr>
        <w:t xml:space="preserve">p. </w:t>
      </w:r>
      <w:r w:rsidRPr="006F088E">
        <w:rPr>
          <w:rFonts w:eastAsia="Times New Roman"/>
        </w:rPr>
        <w:t>145-164</w:t>
      </w:r>
      <w:r w:rsidRPr="006F4679">
        <w:rPr>
          <w:rFonts w:eastAsia="Times New Roman"/>
        </w:rPr>
        <w:t>.</w:t>
      </w:r>
    </w:p>
    <w:p w14:paraId="7C77A6E7" w14:textId="77777777" w:rsidR="00742167" w:rsidRPr="006F4679" w:rsidRDefault="00742167" w:rsidP="00742167">
      <w:pPr>
        <w:ind w:left="284" w:hanging="284"/>
        <w:jc w:val="both"/>
        <w:rPr>
          <w:rFonts w:eastAsia="Times New Roman"/>
        </w:rPr>
      </w:pPr>
      <w:r w:rsidRPr="00E046A6">
        <w:rPr>
          <w:rFonts w:eastAsia="Times New Roman"/>
          <w:i/>
        </w:rPr>
        <w:t>Ordine e profezia. La ricezione e l’uso di Sap. 11, 21 nel XII secolo tra scienza e ascesi</w:t>
      </w:r>
      <w:r w:rsidRPr="006F4679">
        <w:rPr>
          <w:rFonts w:eastAsia="Times New Roman"/>
        </w:rPr>
        <w:t>, 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 pp. 165-80.</w:t>
      </w:r>
    </w:p>
    <w:p w14:paraId="0A8CB38A" w14:textId="281FCE92" w:rsidR="005D7E93" w:rsidRPr="006F4679" w:rsidRDefault="005D7E93" w:rsidP="003C5A7C">
      <w:pPr>
        <w:ind w:left="284" w:hanging="284"/>
        <w:jc w:val="both"/>
        <w:rPr>
          <w:rFonts w:eastAsia="Times New Roman"/>
        </w:rPr>
      </w:pPr>
      <w:r w:rsidRPr="006F088E">
        <w:rPr>
          <w:rFonts w:eastAsia="Times New Roman"/>
          <w:i/>
        </w:rPr>
        <w:t>Ineffabilità e razionalità del pricipio dell’essere e del movimento. Teologia e filosofia nel canto I del Paradiso dantesco</w:t>
      </w:r>
      <w:r w:rsidRPr="006F088E">
        <w:rPr>
          <w:rFonts w:eastAsia="Times New Roman"/>
        </w:rPr>
        <w:t xml:space="preserve">. </w:t>
      </w:r>
      <w:r w:rsidRPr="006F4679">
        <w:rPr>
          <w:rFonts w:eastAsia="Times New Roman"/>
        </w:rPr>
        <w:t>in C. Martello</w:t>
      </w:r>
      <w:r w:rsidRPr="00E046A6">
        <w:rPr>
          <w:rFonts w:eastAsia="Times New Roman"/>
        </w:rPr>
        <w:t xml:space="preserve">, </w:t>
      </w:r>
      <w:r w:rsidRPr="00E046A6">
        <w:rPr>
          <w:rFonts w:eastAsia="Times New Roman"/>
          <w:i/>
        </w:rPr>
        <w:t>Scienza Storia Alterità. Raccolta di saggi inediti sulla filosofia del medioevo centrale e su Dante filosofo</w:t>
      </w:r>
      <w:r w:rsidRPr="006F4679">
        <w:rPr>
          <w:rFonts w:eastAsia="Times New Roman"/>
        </w:rPr>
        <w:t>, a cura di Andrea Vella, A&amp;G - Cuecm, Catania 2017, pp. 207-</w:t>
      </w:r>
      <w:r w:rsidRPr="006F088E">
        <w:rPr>
          <w:rFonts w:eastAsia="Times New Roman"/>
        </w:rPr>
        <w:t>14</w:t>
      </w:r>
      <w:r w:rsidRPr="006F4679">
        <w:rPr>
          <w:rFonts w:eastAsia="Times New Roman"/>
        </w:rPr>
        <w:t>.</w:t>
      </w:r>
    </w:p>
    <w:p w14:paraId="3818C4DA" w14:textId="77040002" w:rsidR="009F1639" w:rsidRPr="006F4679" w:rsidRDefault="009F1639" w:rsidP="009F1639">
      <w:pPr>
        <w:ind w:left="284" w:hanging="284"/>
        <w:jc w:val="both"/>
        <w:rPr>
          <w:rFonts w:eastAsia="Times New Roman"/>
        </w:rPr>
      </w:pPr>
      <w:r w:rsidRPr="00903CFF">
        <w:rPr>
          <w:rFonts w:eastAsia="Times New Roman"/>
          <w:i/>
        </w:rPr>
        <w:t>Soul and body in th</w:t>
      </w:r>
      <w:r w:rsidRPr="006F4679">
        <w:rPr>
          <w:rFonts w:eastAsia="Times New Roman"/>
          <w:i/>
        </w:rPr>
        <w:t>e reflection on man’s ages con</w:t>
      </w:r>
      <w:r w:rsidRPr="00903CFF">
        <w:rPr>
          <w:rFonts w:eastAsia="Times New Roman"/>
          <w:i/>
        </w:rPr>
        <w:t>tained in the William of Conches’ Glosae super Platonem</w:t>
      </w:r>
      <w:r w:rsidRPr="006F4679">
        <w:rPr>
          <w:rFonts w:eastAsia="Times New Roman"/>
        </w:rPr>
        <w:t>,</w:t>
      </w:r>
      <w:r w:rsidRPr="00903CFF">
        <w:rPr>
          <w:rFonts w:eastAsia="Times New Roman"/>
        </w:rPr>
        <w:t xml:space="preserve"> </w:t>
      </w:r>
      <w:r w:rsidRPr="006F4679">
        <w:rPr>
          <w:rFonts w:eastAsia="Times New Roman"/>
        </w:rPr>
        <w:t xml:space="preserve">in </w:t>
      </w:r>
      <w:r w:rsidRPr="00903CFF">
        <w:rPr>
          <w:rFonts w:eastAsia="Times New Roman"/>
          <w:i/>
        </w:rPr>
        <w:t>Anima e corpo nella Filosofia medievale</w:t>
      </w:r>
      <w:r w:rsidRPr="006F4679">
        <w:rPr>
          <w:rFonts w:eastAsia="Times New Roman"/>
        </w:rPr>
        <w:t>,</w:t>
      </w:r>
      <w:r w:rsidRPr="00903CFF">
        <w:rPr>
          <w:rFonts w:eastAsia="Times New Roman"/>
        </w:rPr>
        <w:t xml:space="preserve"> Atti del Convegno di Studi (Catania, 19 ottob</w:t>
      </w:r>
      <w:r w:rsidR="00100BC4">
        <w:rPr>
          <w:rFonts w:eastAsia="Times New Roman"/>
        </w:rPr>
        <w:t>re 2015</w:t>
      </w:r>
      <w:r w:rsidRPr="00903CFF">
        <w:rPr>
          <w:rFonts w:eastAsia="Times New Roman"/>
        </w:rPr>
        <w:t>)</w:t>
      </w:r>
      <w:r w:rsidRPr="006F4679">
        <w:rPr>
          <w:rFonts w:eastAsia="Times New Roman"/>
        </w:rPr>
        <w:t>, a cura di Concetto Martello e Andrea Vella, A&amp;G - Cuecm, Catania 2017,</w:t>
      </w:r>
      <w:r w:rsidRPr="00903CFF">
        <w:rPr>
          <w:rFonts w:eastAsia="Times New Roman"/>
        </w:rPr>
        <w:t xml:space="preserve"> p</w:t>
      </w:r>
      <w:r w:rsidRPr="006F4679">
        <w:rPr>
          <w:rFonts w:eastAsia="Times New Roman"/>
        </w:rPr>
        <w:t>p</w:t>
      </w:r>
      <w:r w:rsidRPr="00903CFF">
        <w:rPr>
          <w:rFonts w:eastAsia="Times New Roman"/>
        </w:rPr>
        <w:t>. 19-33</w:t>
      </w:r>
      <w:r w:rsidRPr="006F4679">
        <w:rPr>
          <w:rFonts w:eastAsia="Times New Roman"/>
        </w:rPr>
        <w:t>.</w:t>
      </w:r>
    </w:p>
    <w:p w14:paraId="74569180" w14:textId="27821863" w:rsidR="009F1639" w:rsidRDefault="009F1639" w:rsidP="003C5A7C">
      <w:pPr>
        <w:ind w:left="284" w:hanging="284"/>
        <w:jc w:val="both"/>
        <w:rPr>
          <w:rFonts w:eastAsia="Times New Roman"/>
        </w:rPr>
      </w:pPr>
      <w:r w:rsidRPr="00100BC4">
        <w:rPr>
          <w:rFonts w:eastAsia="Times New Roman"/>
          <w:i/>
          <w:lang w:val="en-US"/>
        </w:rPr>
        <w:t>Philosophy as a Rational Knowledge in Central Middle Ages</w:t>
      </w:r>
      <w:r w:rsidRPr="00100BC4">
        <w:rPr>
          <w:rFonts w:eastAsia="Times New Roman"/>
          <w:lang w:val="en-US"/>
        </w:rPr>
        <w:t>, in</w:t>
      </w:r>
      <w:r w:rsidRPr="00100BC4">
        <w:rPr>
          <w:rFonts w:eastAsia="Times New Roman"/>
          <w:i/>
          <w:lang w:val="en-US"/>
        </w:rPr>
        <w:t xml:space="preserve"> Reason and No-reason from Ancient Philosophy to Neurosciences. </w:t>
      </w:r>
      <w:r w:rsidRPr="003B6973">
        <w:rPr>
          <w:rFonts w:eastAsia="Times New Roman"/>
          <w:i/>
        </w:rPr>
        <w:t>Old Parameters, New Perspectives</w:t>
      </w:r>
      <w:r w:rsidRPr="006F4679">
        <w:rPr>
          <w:rFonts w:eastAsia="Times New Roman"/>
        </w:rPr>
        <w:t>,</w:t>
      </w:r>
      <w:r w:rsidRPr="003B6973">
        <w:rPr>
          <w:rFonts w:eastAsia="Times New Roman"/>
        </w:rPr>
        <w:t xml:space="preserve"> </w:t>
      </w:r>
      <w:r w:rsidRPr="006F4679">
        <w:rPr>
          <w:rFonts w:eastAsia="Times New Roman"/>
        </w:rPr>
        <w:t xml:space="preserve">a cura di </w:t>
      </w:r>
      <w:r w:rsidRPr="003B6973">
        <w:rPr>
          <w:rFonts w:eastAsia="Times New Roman"/>
        </w:rPr>
        <w:t>R. Loredana Cardullo</w:t>
      </w:r>
      <w:r w:rsidRPr="006F4679">
        <w:rPr>
          <w:rFonts w:eastAsia="Times New Roman"/>
        </w:rPr>
        <w:t xml:space="preserve"> e</w:t>
      </w:r>
      <w:r w:rsidRPr="003B6973">
        <w:rPr>
          <w:rFonts w:eastAsia="Times New Roman"/>
        </w:rPr>
        <w:t xml:space="preserve"> Francesco C</w:t>
      </w:r>
      <w:r w:rsidRPr="006F4679">
        <w:rPr>
          <w:rFonts w:eastAsia="Times New Roman"/>
        </w:rPr>
        <w:t xml:space="preserve">oniglione, </w:t>
      </w:r>
      <w:r w:rsidRPr="003B6973">
        <w:rPr>
          <w:rFonts w:eastAsia="Times New Roman"/>
        </w:rPr>
        <w:t>Academia</w:t>
      </w:r>
      <w:r w:rsidRPr="006F4679">
        <w:rPr>
          <w:rFonts w:eastAsia="Times New Roman"/>
        </w:rPr>
        <w:t xml:space="preserve"> Verlag</w:t>
      </w:r>
      <w:r w:rsidRPr="003B6973">
        <w:rPr>
          <w:rFonts w:eastAsia="Times New Roman"/>
        </w:rPr>
        <w:t>,</w:t>
      </w:r>
      <w:r w:rsidRPr="006F4679">
        <w:rPr>
          <w:rFonts w:eastAsia="Times New Roman"/>
        </w:rPr>
        <w:t xml:space="preserve"> Sankt Augustin 2017, pp. 135-50.</w:t>
      </w:r>
    </w:p>
    <w:p w14:paraId="44EE4D47" w14:textId="72FAB652" w:rsidR="00EB53AF" w:rsidRPr="00EB53AF" w:rsidRDefault="00EB53AF" w:rsidP="003C5A7C">
      <w:pPr>
        <w:ind w:left="284" w:hanging="284"/>
        <w:jc w:val="both"/>
        <w:rPr>
          <w:rFonts w:eastAsia="Times New Roman"/>
          <w:b/>
        </w:rPr>
      </w:pPr>
      <w:r w:rsidRPr="00001C4C">
        <w:rPr>
          <w:rFonts w:eastAsia="Times New Roman"/>
          <w:i/>
        </w:rPr>
        <w:t>Influenze anselmiane nel XII secolo. Il caso della Summa sententiarum attribuita a Ottone da Lucca</w:t>
      </w:r>
      <w:r>
        <w:rPr>
          <w:rFonts w:eastAsia="Times New Roman"/>
        </w:rPr>
        <w:t>, i</w:t>
      </w:r>
      <w:r w:rsidRPr="00001C4C">
        <w:rPr>
          <w:rFonts w:eastAsia="Times New Roman"/>
        </w:rPr>
        <w:t>n, Anselmo d</w:t>
      </w:r>
      <w:r>
        <w:rPr>
          <w:rFonts w:eastAsia="Times New Roman"/>
        </w:rPr>
        <w:t>’</w:t>
      </w:r>
      <w:r w:rsidRPr="00001C4C">
        <w:rPr>
          <w:rFonts w:eastAsia="Times New Roman"/>
        </w:rPr>
        <w:t xml:space="preserve">Aosta e il pensiero monastico medievale, Atti del XVIII Convegno internazionale di studi della Società Italiana per la Storia del Pensiero Medievale (SISPM) (Cava de’ Tirreni </w:t>
      </w:r>
      <w:r>
        <w:rPr>
          <w:rFonts w:eastAsia="Times New Roman"/>
        </w:rPr>
        <w:t>-</w:t>
      </w:r>
      <w:r w:rsidRPr="00001C4C">
        <w:rPr>
          <w:rFonts w:eastAsia="Times New Roman"/>
        </w:rPr>
        <w:t xml:space="preserve"> Fisciano, 5-8 dicembre 2009)</w:t>
      </w:r>
      <w:r>
        <w:rPr>
          <w:rFonts w:eastAsia="Times New Roman"/>
        </w:rPr>
        <w:t xml:space="preserve">, a cura di </w:t>
      </w:r>
      <w:r w:rsidRPr="00001C4C">
        <w:rPr>
          <w:rFonts w:eastAsia="Times New Roman"/>
        </w:rPr>
        <w:t>L</w:t>
      </w:r>
      <w:r>
        <w:rPr>
          <w:rFonts w:eastAsia="Times New Roman"/>
        </w:rPr>
        <w:t>.</w:t>
      </w:r>
      <w:r w:rsidRPr="00001C4C">
        <w:rPr>
          <w:rFonts w:eastAsia="Times New Roman"/>
        </w:rPr>
        <w:t xml:space="preserve"> Catalani</w:t>
      </w:r>
      <w:r>
        <w:rPr>
          <w:rFonts w:eastAsia="Times New Roman"/>
        </w:rPr>
        <w:t>,</w:t>
      </w:r>
      <w:r w:rsidRPr="00001C4C">
        <w:rPr>
          <w:rFonts w:eastAsia="Times New Roman"/>
        </w:rPr>
        <w:t xml:space="preserve"> R</w:t>
      </w:r>
      <w:r>
        <w:rPr>
          <w:rFonts w:eastAsia="Times New Roman"/>
        </w:rPr>
        <w:t>.</w:t>
      </w:r>
      <w:r w:rsidRPr="00001C4C">
        <w:rPr>
          <w:rFonts w:eastAsia="Times New Roman"/>
        </w:rPr>
        <w:t xml:space="preserve"> de Filippis</w:t>
      </w:r>
      <w:r>
        <w:rPr>
          <w:rFonts w:eastAsia="Times New Roman"/>
        </w:rPr>
        <w:t>, Brepols, Turnhout 2018,</w:t>
      </w:r>
      <w:r w:rsidRPr="00001C4C">
        <w:rPr>
          <w:rFonts w:eastAsia="Times New Roman"/>
        </w:rPr>
        <w:t xml:space="preserve"> p. 371-92</w:t>
      </w:r>
      <w:r>
        <w:rPr>
          <w:rFonts w:eastAsia="Times New Roman"/>
        </w:rPr>
        <w:t>.</w:t>
      </w:r>
    </w:p>
    <w:p w14:paraId="0187F2B9" w14:textId="77777777" w:rsidR="006038C7" w:rsidRPr="006F4679" w:rsidRDefault="006038C7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F8D88D8" w14:textId="3CAFF5F1" w:rsidR="00675567" w:rsidRPr="00D72846" w:rsidRDefault="00D72846" w:rsidP="00D72846">
      <w:pPr>
        <w:rPr>
          <w:rFonts w:eastAsia="Times New Roman"/>
        </w:rPr>
      </w:pPr>
      <w:r w:rsidRPr="00D72846">
        <w:rPr>
          <w:rFonts w:eastAsia="Times New Roman"/>
        </w:rPr>
        <w:t>Prefaces and afterwords</w:t>
      </w:r>
    </w:p>
    <w:p w14:paraId="5463DFAA" w14:textId="57CBDECC" w:rsidR="00855EB7" w:rsidRPr="006F4679" w:rsidRDefault="00855EB7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Prefazione</w:t>
      </w:r>
      <w:r w:rsidRPr="006F4679">
        <w:rPr>
          <w:rFonts w:eastAsia="Times New Roman"/>
        </w:rPr>
        <w:t xml:space="preserve"> (con Maria Barbanti),</w:t>
      </w:r>
      <w:r w:rsidR="00B67778" w:rsidRPr="006F4679">
        <w:rPr>
          <w:rFonts w:eastAsia="Times New Roman"/>
        </w:rPr>
        <w:t xml:space="preserve"> i</w:t>
      </w:r>
      <w:r w:rsidRPr="006F4679">
        <w:rPr>
          <w:rFonts w:eastAsia="Times New Roman"/>
        </w:rPr>
        <w:t xml:space="preserve">n: </w:t>
      </w:r>
      <w:r w:rsidRPr="006F4679">
        <w:rPr>
          <w:rFonts w:eastAsia="Times New Roman"/>
          <w:i/>
        </w:rPr>
        <w:t>Neoplatonismo cristiano vs neoplatonismo pagano. Identità e intersezioni</w:t>
      </w:r>
      <w:r w:rsidRPr="006F4679">
        <w:rPr>
          <w:rFonts w:eastAsia="Times New Roman"/>
        </w:rPr>
        <w:t>, Atti del Seminario Catania, (25-26 settembre 2004), a cura di Maria Di Pasquale Barbanti e Concetto Martello, CUECM, Catania 2006, pp. 7-10.</w:t>
      </w:r>
    </w:p>
    <w:p w14:paraId="4EFD977E" w14:textId="1F928C84" w:rsidR="007314AC" w:rsidRPr="006F4679" w:rsidRDefault="007314AC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Introduzione</w:t>
      </w:r>
      <w:r w:rsidRPr="006F4679">
        <w:rPr>
          <w:rFonts w:eastAsia="Times New Roman"/>
        </w:rPr>
        <w:t xml:space="preserve"> (con Chiara Militello e Andrea Vella), in: </w:t>
      </w:r>
      <w:r w:rsidRPr="006F4679">
        <w:rPr>
          <w:rFonts w:eastAsia="Times New Roman"/>
          <w:i/>
        </w:rPr>
        <w:t>Cosmogonie e cosmologie nel Medioevo</w:t>
      </w:r>
      <w:r w:rsidRPr="006F4679">
        <w:rPr>
          <w:rFonts w:eastAsia="Times New Roman"/>
        </w:rPr>
        <w:t>, Atti del Convegno della Società Italiana per lo Studio del Pensiero Medievale (SISPM - Catania 22-24 sett. 2006), a cura di Concetto Martello, Chiara Militello e Andrea Vella,</w:t>
      </w:r>
      <w:r w:rsidR="00AC353E" w:rsidRPr="006F4679">
        <w:rPr>
          <w:rFonts w:eastAsia="Times New Roman"/>
        </w:rPr>
        <w:t xml:space="preserve"> FIDEM, Louvain-La-Neuve 2008, p</w:t>
      </w:r>
      <w:r w:rsidRPr="006F4679">
        <w:rPr>
          <w:rFonts w:eastAsia="Times New Roman"/>
        </w:rPr>
        <w:t>p. XI-XV</w:t>
      </w:r>
      <w:r w:rsidR="00260CB5" w:rsidRPr="006F4679">
        <w:rPr>
          <w:rFonts w:eastAsia="Times New Roman"/>
        </w:rPr>
        <w:t>.</w:t>
      </w:r>
    </w:p>
    <w:p w14:paraId="4B8D30BF" w14:textId="2FB11001" w:rsidR="00660BC5" w:rsidRPr="006F4679" w:rsidRDefault="00660BC5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lastRenderedPageBreak/>
        <w:t>Postfazione</w:t>
      </w:r>
      <w:r w:rsidR="005B313B" w:rsidRPr="006F4679">
        <w:rPr>
          <w:rFonts w:eastAsia="Times New Roman"/>
          <w:i/>
        </w:rPr>
        <w:t>.</w:t>
      </w:r>
      <w:r w:rsidRPr="006F4679">
        <w:rPr>
          <w:rFonts w:eastAsia="Times New Roman"/>
          <w:i/>
        </w:rPr>
        <w:t xml:space="preserve"> Una riflessione duecentesca su fede e scienza</w:t>
      </w:r>
      <w:r w:rsidRPr="006F4679">
        <w:rPr>
          <w:rFonts w:eastAsia="Times New Roman"/>
        </w:rPr>
        <w:t xml:space="preserve">, in </w:t>
      </w:r>
      <w:r w:rsidRPr="006F4679">
        <w:rPr>
          <w:rFonts w:eastAsia="Times New Roman"/>
          <w:i/>
        </w:rPr>
        <w:t>Sigieri di Brabante, L’eternità del mondo. Introduzione, traduzione e note</w:t>
      </w:r>
      <w:r w:rsidRPr="006F4679">
        <w:rPr>
          <w:rFonts w:eastAsia="Times New Roman"/>
        </w:rPr>
        <w:t xml:space="preserve"> di Andrea Vella, Officina di Studi Medievali, Palermo 2009, p</w:t>
      </w:r>
      <w:r w:rsidR="005B105A" w:rsidRPr="006F4679">
        <w:rPr>
          <w:rFonts w:eastAsia="Times New Roman"/>
        </w:rPr>
        <w:t>p</w:t>
      </w:r>
      <w:r w:rsidRPr="006F4679">
        <w:rPr>
          <w:rFonts w:eastAsia="Times New Roman"/>
        </w:rPr>
        <w:t>. 77-80.</w:t>
      </w:r>
    </w:p>
    <w:p w14:paraId="7BAFACF5" w14:textId="54FCF2C7" w:rsidR="00B67778" w:rsidRPr="006F4679" w:rsidRDefault="00B67778" w:rsidP="003C5A7C">
      <w:pPr>
        <w:ind w:left="284" w:hanging="284"/>
        <w:jc w:val="both"/>
        <w:rPr>
          <w:rFonts w:eastAsia="Times New Roman"/>
        </w:rPr>
      </w:pPr>
      <w:r w:rsidRPr="006F4679">
        <w:rPr>
          <w:i/>
        </w:rPr>
        <w:t>Prefazione</w:t>
      </w:r>
      <w:r w:rsidRPr="006F4679">
        <w:t xml:space="preserve">, in Andrea Vella, </w:t>
      </w:r>
      <w:r w:rsidR="00A03DF8" w:rsidRPr="006F4679">
        <w:rPr>
          <w:i/>
        </w:rPr>
        <w:t>“</w:t>
      </w:r>
      <w:r w:rsidRPr="006F4679">
        <w:rPr>
          <w:rFonts w:eastAsia="Times New Roman"/>
          <w:i/>
        </w:rPr>
        <w:t>Voluntas aeterna</w:t>
      </w:r>
      <w:r w:rsidR="00A03DF8" w:rsidRPr="006F4679">
        <w:rPr>
          <w:rFonts w:eastAsia="Times New Roman"/>
          <w:i/>
        </w:rPr>
        <w:t>”</w:t>
      </w:r>
      <w:r w:rsidRPr="006F4679">
        <w:rPr>
          <w:rFonts w:eastAsia="Times New Roman"/>
          <w:i/>
        </w:rPr>
        <w:t>. Causalità e infinito nelle “Quaestiones in Aristotelis De caelo” di Giovanni di Jandun</w:t>
      </w:r>
      <w:r w:rsidRPr="006F4679">
        <w:rPr>
          <w:rFonts w:eastAsia="Times New Roman"/>
        </w:rPr>
        <w:t>, Bonanno ed., Acireale-Roma 2013,  pp. 7-10.</w:t>
      </w:r>
    </w:p>
    <w:p w14:paraId="0ECE29AE" w14:textId="38B57588" w:rsidR="00A03DF8" w:rsidRPr="006F4679" w:rsidRDefault="00A03DF8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Presentazione</w:t>
      </w:r>
      <w:r w:rsidRPr="006F4679">
        <w:rPr>
          <w:rFonts w:eastAsia="Times New Roman"/>
        </w:rPr>
        <w:t xml:space="preserve">, in Andrea Vella, </w:t>
      </w:r>
      <w:r w:rsidRPr="006F4679">
        <w:rPr>
          <w:rFonts w:eastAsia="Times New Roman"/>
          <w:i/>
        </w:rPr>
        <w:t>“Secumdum viam Philosophi”. Gli aristotelismi nel tardo medioevo (1250-1362)</w:t>
      </w:r>
      <w:r w:rsidRPr="006F4679">
        <w:rPr>
          <w:rFonts w:eastAsia="Times New Roman"/>
        </w:rPr>
        <w:t>, Officina di Studi Medievali, Palermo 2014, pp. 3-5.</w:t>
      </w:r>
    </w:p>
    <w:p w14:paraId="564339EF" w14:textId="6EE95440" w:rsidR="007A5A59" w:rsidRPr="006F4679" w:rsidRDefault="00625D7A" w:rsidP="003C5A7C">
      <w:pPr>
        <w:ind w:left="284" w:hanging="284"/>
        <w:jc w:val="both"/>
        <w:rPr>
          <w:rFonts w:eastAsia="Times New Roman"/>
        </w:rPr>
      </w:pPr>
      <w:r w:rsidRPr="00B468D5">
        <w:rPr>
          <w:rFonts w:eastAsia="Times New Roman"/>
          <w:i/>
        </w:rPr>
        <w:t>Postfazione. Il rapporto anima/corpo come punto di vista sulla filosofia medievale</w:t>
      </w:r>
      <w:r w:rsidRPr="006F4679">
        <w:rPr>
          <w:rFonts w:eastAsia="Times New Roman"/>
        </w:rPr>
        <w:t>,</w:t>
      </w:r>
      <w:r w:rsidRPr="00B468D5">
        <w:rPr>
          <w:rFonts w:eastAsia="Times New Roman"/>
        </w:rPr>
        <w:t xml:space="preserve"> </w:t>
      </w:r>
      <w:r w:rsidRPr="006F4679">
        <w:rPr>
          <w:rFonts w:eastAsia="Times New Roman"/>
        </w:rPr>
        <w:t xml:space="preserve">in </w:t>
      </w:r>
      <w:r w:rsidRPr="00903CFF">
        <w:rPr>
          <w:rFonts w:eastAsia="Times New Roman"/>
          <w:i/>
        </w:rPr>
        <w:t>Anima e corpo nella Filosofia medievale</w:t>
      </w:r>
      <w:r w:rsidRPr="006F4679">
        <w:rPr>
          <w:rFonts w:eastAsia="Times New Roman"/>
        </w:rPr>
        <w:t>,</w:t>
      </w:r>
      <w:r w:rsidRPr="00903CFF">
        <w:rPr>
          <w:rFonts w:eastAsia="Times New Roman"/>
        </w:rPr>
        <w:t xml:space="preserve"> Atti del Convegno di Studi (Catania, 19 ottobre 2017)</w:t>
      </w:r>
      <w:r w:rsidRPr="006F4679">
        <w:rPr>
          <w:rFonts w:eastAsia="Times New Roman"/>
        </w:rPr>
        <w:t>, a cura di Concetto Martello e Andrea Vella, A&amp;G - Cuecm, Catania 2017,</w:t>
      </w:r>
      <w:r w:rsidRPr="00903CFF">
        <w:rPr>
          <w:rFonts w:eastAsia="Times New Roman"/>
        </w:rPr>
        <w:t xml:space="preserve"> p</w:t>
      </w:r>
      <w:r w:rsidRPr="006F4679">
        <w:rPr>
          <w:rFonts w:eastAsia="Times New Roman"/>
        </w:rPr>
        <w:t xml:space="preserve">p. </w:t>
      </w:r>
      <w:r w:rsidRPr="00B468D5">
        <w:rPr>
          <w:rFonts w:eastAsia="Times New Roman"/>
        </w:rPr>
        <w:t>163-175</w:t>
      </w:r>
      <w:r w:rsidRPr="006F4679">
        <w:rPr>
          <w:rFonts w:eastAsia="Times New Roman"/>
        </w:rPr>
        <w:t>.</w:t>
      </w:r>
    </w:p>
    <w:p w14:paraId="43C78BED" w14:textId="7900050B" w:rsidR="00675567" w:rsidRPr="006F4679" w:rsidRDefault="00675567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CCDBCD6" w14:textId="6903EE9B" w:rsidR="00976AE5" w:rsidRDefault="00A21DBB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21DBB">
        <w:rPr>
          <w:rFonts w:ascii="Times New Roman" w:hAnsi="Times New Roman"/>
          <w:sz w:val="24"/>
          <w:szCs w:val="24"/>
        </w:rPr>
        <w:t>onograph</w:t>
      </w:r>
      <w:r>
        <w:rPr>
          <w:rFonts w:ascii="Times New Roman" w:hAnsi="Times New Roman"/>
          <w:sz w:val="24"/>
          <w:szCs w:val="24"/>
        </w:rPr>
        <w:t>s</w:t>
      </w:r>
    </w:p>
    <w:p w14:paraId="71671286" w14:textId="563B73A7" w:rsidR="007C4B53" w:rsidRPr="007C4B53" w:rsidRDefault="007C4B53" w:rsidP="007C4B53">
      <w:pPr>
        <w:ind w:left="284" w:hanging="284"/>
        <w:jc w:val="both"/>
        <w:rPr>
          <w:rFonts w:eastAsia="Times New Roman"/>
        </w:rPr>
      </w:pPr>
      <w:r w:rsidRPr="007C4B53">
        <w:rPr>
          <w:rFonts w:eastAsia="Times New Roman"/>
          <w:i/>
        </w:rPr>
        <w:t>La sconfitta dei Lumi. Valenze e implicazioni ideologiche del rinnovamento della cultura filosofica e scientifica a Pal</w:t>
      </w:r>
      <w:r>
        <w:rPr>
          <w:rFonts w:eastAsia="Times New Roman"/>
          <w:i/>
        </w:rPr>
        <w:t>ermo e Catania tra il Sette e l’</w:t>
      </w:r>
      <w:r w:rsidRPr="007C4B53">
        <w:rPr>
          <w:rFonts w:eastAsia="Times New Roman"/>
          <w:i/>
        </w:rPr>
        <w:t>Ottocento</w:t>
      </w:r>
      <w:r>
        <w:rPr>
          <w:rFonts w:eastAsia="Times New Roman"/>
        </w:rPr>
        <w:t>, Bonanno, Acireale 1981.</w:t>
      </w:r>
    </w:p>
    <w:p w14:paraId="2DDE232F" w14:textId="6C03851D" w:rsidR="00124157" w:rsidRDefault="00124157" w:rsidP="007C4B53">
      <w:pPr>
        <w:ind w:left="284" w:hanging="284"/>
        <w:jc w:val="both"/>
        <w:rPr>
          <w:rFonts w:eastAsia="Times New Roman"/>
        </w:rPr>
      </w:pPr>
      <w:r>
        <w:rPr>
          <w:i/>
        </w:rPr>
        <w:t>Simbolismo e neoplatonismo in Giovanni Scoto Eriugena</w:t>
      </w:r>
      <w:r>
        <w:t>, L’</w:t>
      </w:r>
      <w:r>
        <w:rPr>
          <w:rFonts w:eastAsia="Times New Roman"/>
        </w:rPr>
        <w:t>Erma di Bretschneider, Roma1986.</w:t>
      </w:r>
    </w:p>
    <w:p w14:paraId="27F1F8CA" w14:textId="0CD308D6" w:rsidR="00B71062" w:rsidRPr="00B71062" w:rsidRDefault="00B71062" w:rsidP="00B71062">
      <w:pPr>
        <w:ind w:left="284" w:hanging="284"/>
        <w:jc w:val="both"/>
        <w:rPr>
          <w:rFonts w:eastAsia="Times New Roman"/>
        </w:rPr>
      </w:pPr>
      <w:r w:rsidRPr="00B71062">
        <w:rPr>
          <w:rFonts w:eastAsia="Times New Roman"/>
          <w:i/>
        </w:rPr>
        <w:t>Analogia e fisica in Giovanni Scoto</w:t>
      </w:r>
      <w:r>
        <w:rPr>
          <w:rFonts w:eastAsia="Times New Roman"/>
        </w:rPr>
        <w:t>, La Nuova Italia, Firenze 1990.</w:t>
      </w:r>
    </w:p>
    <w:p w14:paraId="5B6F2C3E" w14:textId="43EDDB20" w:rsidR="00E04A9B" w:rsidRPr="00E04A9B" w:rsidRDefault="00E04A9B" w:rsidP="00E04A9B">
      <w:pPr>
        <w:ind w:left="284" w:hanging="284"/>
        <w:jc w:val="both"/>
        <w:rPr>
          <w:rFonts w:eastAsia="Times New Roman"/>
        </w:rPr>
      </w:pPr>
      <w:r w:rsidRPr="00E04A9B">
        <w:rPr>
          <w:rFonts w:eastAsia="Times New Roman"/>
          <w:i/>
        </w:rPr>
        <w:t>Fisica della creazione. La cosmologia di Clarembaldo di Arras. Tractatulus super librum Genesis. Testo, traduzione e commento</w:t>
      </w:r>
      <w:r>
        <w:rPr>
          <w:rFonts w:eastAsia="Times New Roman"/>
        </w:rPr>
        <w:t>, CUECM, Catania 1998.</w:t>
      </w:r>
    </w:p>
    <w:p w14:paraId="0D59A3E9" w14:textId="4EAFB14F" w:rsidR="0055642B" w:rsidRPr="0055642B" w:rsidRDefault="0055642B" w:rsidP="00E04A9B">
      <w:pPr>
        <w:ind w:left="284" w:hanging="284"/>
        <w:jc w:val="both"/>
        <w:rPr>
          <w:rFonts w:eastAsia="Times New Roman"/>
        </w:rPr>
      </w:pPr>
      <w:r w:rsidRPr="0055642B">
        <w:rPr>
          <w:rFonts w:eastAsia="Times New Roman"/>
          <w:i/>
        </w:rPr>
        <w:t>Lanfranco contro Berengario nel De corpore et sanguine Domini. Introduzione, testo, traduzione e note</w:t>
      </w:r>
      <w:r>
        <w:rPr>
          <w:rFonts w:eastAsia="Times New Roman"/>
        </w:rPr>
        <w:t>, CUECM, Catania 2001.</w:t>
      </w:r>
    </w:p>
    <w:p w14:paraId="20B39FAA" w14:textId="1FC3CD11" w:rsidR="008E6E2A" w:rsidRPr="006F4679" w:rsidRDefault="008E6E2A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Istituzioni di Filosofia Medievale</w:t>
      </w:r>
      <w:r w:rsidRPr="006F4679">
        <w:rPr>
          <w:rFonts w:eastAsia="Times New Roman"/>
        </w:rPr>
        <w:t xml:space="preserve"> (Con Francesco Romano), II ed. CUECM, Catania, 2008.</w:t>
      </w:r>
    </w:p>
    <w:p w14:paraId="15A20DA5" w14:textId="04F233AF" w:rsidR="008E6E2A" w:rsidRPr="006F4679" w:rsidRDefault="008E6E2A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Pietro Abelardo e la riscoperta della filosofia. Percorsi intellettuali nel XII secolo tra teologia e cosmologia</w:t>
      </w:r>
      <w:r w:rsidRPr="006F4679">
        <w:rPr>
          <w:rFonts w:eastAsia="Times New Roman"/>
        </w:rPr>
        <w:t>, Aracne, Roma 2008.</w:t>
      </w:r>
    </w:p>
    <w:p w14:paraId="27E5FDED" w14:textId="17C57BE1" w:rsidR="008E6E2A" w:rsidRPr="006F4679" w:rsidRDefault="008E6E2A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La dottrina dei teologi. Ragione e dialettica nei secoli XI-XII</w:t>
      </w:r>
      <w:r w:rsidRPr="006F4679">
        <w:rPr>
          <w:rFonts w:eastAsia="Times New Roman"/>
        </w:rPr>
        <w:t>, II ed. riveduta e aggiornata, CUECM, Catania 2005.</w:t>
      </w:r>
    </w:p>
    <w:p w14:paraId="4A0F6A99" w14:textId="09001E77" w:rsidR="00E554ED" w:rsidRPr="006F4679" w:rsidRDefault="00E554ED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Platone a Chartres. Il “Tractatus de anima mundi” di Guglielmo di Conches. Introduzione, traduzione e note</w:t>
      </w:r>
      <w:r w:rsidRPr="006F4679">
        <w:rPr>
          <w:rFonts w:eastAsia="Times New Roman"/>
        </w:rPr>
        <w:t>, Officina di Studi Medievali, Palermo 2011.</w:t>
      </w:r>
    </w:p>
    <w:p w14:paraId="74236D96" w14:textId="5F4A5094" w:rsidR="00434F7B" w:rsidRPr="006F4679" w:rsidRDefault="00434F7B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Anima e conoscenza in Guglielmo di Conches</w:t>
      </w:r>
      <w:r w:rsidRPr="006F4679">
        <w:rPr>
          <w:rFonts w:eastAsia="Times New Roman"/>
        </w:rPr>
        <w:t>, Cuecm, Catania 2012.</w:t>
      </w:r>
    </w:p>
    <w:p w14:paraId="118834B6" w14:textId="6F1F97E9" w:rsidR="00434F7B" w:rsidRPr="006F4679" w:rsidRDefault="00434F7B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Platone latino. Forme di teoresi nel medioevo “alto” e “centrale”</w:t>
      </w:r>
      <w:r w:rsidRPr="006F4679">
        <w:rPr>
          <w:rFonts w:eastAsia="Times New Roman"/>
        </w:rPr>
        <w:t>, Academia Verlag, Sankt Augustin 2013.</w:t>
      </w:r>
    </w:p>
    <w:p w14:paraId="4903CFEC" w14:textId="4A668C24" w:rsidR="00074E1C" w:rsidRPr="006F4679" w:rsidRDefault="00074E1C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I princìpi e le cause. Le “Glosae super Platonem” di Guglielmo di Conches. Liber primus. Lettura storico-critica</w:t>
      </w:r>
      <w:r w:rsidRPr="006F4679">
        <w:rPr>
          <w:rFonts w:eastAsia="Times New Roman"/>
        </w:rPr>
        <w:t xml:space="preserve">, </w:t>
      </w:r>
      <w:r w:rsidR="00BF3743" w:rsidRPr="006F4679">
        <w:rPr>
          <w:rFonts w:eastAsia="Times New Roman"/>
        </w:rPr>
        <w:t>Officina di Studi Medievali, Palermo 2014</w:t>
      </w:r>
      <w:r w:rsidR="00EE5B52">
        <w:rPr>
          <w:rFonts w:eastAsia="Times New Roman"/>
        </w:rPr>
        <w:t>.</w:t>
      </w:r>
    </w:p>
    <w:p w14:paraId="2EE8E76D" w14:textId="3372C4EF" w:rsidR="00BF3743" w:rsidRDefault="00BF3743" w:rsidP="003C5A7C">
      <w:pPr>
        <w:ind w:left="284" w:hanging="284"/>
        <w:jc w:val="both"/>
        <w:rPr>
          <w:rFonts w:eastAsia="Times New Roman"/>
        </w:rPr>
      </w:pPr>
      <w:r w:rsidRPr="006F4679">
        <w:rPr>
          <w:rFonts w:eastAsia="Times New Roman"/>
          <w:i/>
        </w:rPr>
        <w:t>L’essere delle cose. La nozione di “status” nel dibattito sugli universali del XII secolo</w:t>
      </w:r>
      <w:r w:rsidRPr="006F4679">
        <w:rPr>
          <w:rFonts w:eastAsia="Times New Roman"/>
        </w:rPr>
        <w:t xml:space="preserve">, </w:t>
      </w:r>
      <w:r w:rsidR="003C5A7C" w:rsidRPr="006F4679">
        <w:rPr>
          <w:rFonts w:eastAsia="Times New Roman"/>
        </w:rPr>
        <w:t>Bonanno ed., Acireale-Roma 2015.</w:t>
      </w:r>
    </w:p>
    <w:p w14:paraId="54F9D2C0" w14:textId="36F0949E" w:rsidR="00EE5B52" w:rsidRPr="006F4679" w:rsidRDefault="00EE5B52" w:rsidP="003C5A7C">
      <w:pPr>
        <w:ind w:left="284" w:hanging="284"/>
        <w:jc w:val="both"/>
        <w:rPr>
          <w:rFonts w:eastAsia="Times New Roman"/>
        </w:rPr>
      </w:pPr>
      <w:r>
        <w:rPr>
          <w:rFonts w:eastAsia="Times New Roman"/>
          <w:i/>
        </w:rPr>
        <w:t xml:space="preserve">Ornatus mundi. </w:t>
      </w:r>
      <w:r w:rsidRPr="006F4679">
        <w:rPr>
          <w:rFonts w:eastAsia="Times New Roman"/>
          <w:i/>
        </w:rPr>
        <w:t xml:space="preserve">Le “Glosae super Platonem” di Guglielmo di Conches. Liber </w:t>
      </w:r>
      <w:r>
        <w:rPr>
          <w:rFonts w:eastAsia="Times New Roman"/>
          <w:i/>
        </w:rPr>
        <w:t>secundus</w:t>
      </w:r>
      <w:r w:rsidRPr="006F4679">
        <w:rPr>
          <w:rFonts w:eastAsia="Times New Roman"/>
          <w:i/>
        </w:rPr>
        <w:t>. Lettura storico-critica</w:t>
      </w:r>
      <w:r w:rsidRPr="006F4679">
        <w:rPr>
          <w:rFonts w:eastAsia="Times New Roman"/>
        </w:rPr>
        <w:t>, Officina di Studi Medievali, Palermo 201</w:t>
      </w:r>
      <w:r>
        <w:rPr>
          <w:rFonts w:eastAsia="Times New Roman"/>
        </w:rPr>
        <w:t>8.</w:t>
      </w:r>
    </w:p>
    <w:p w14:paraId="09292B68" w14:textId="77777777" w:rsidR="00A56570" w:rsidRPr="006F4679" w:rsidRDefault="00A56570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60D5474" w14:textId="38CFD06C" w:rsidR="003C5A7C" w:rsidRPr="006F4679" w:rsidRDefault="00360AD6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Editions</w:t>
      </w:r>
      <w:bookmarkStart w:id="0" w:name="_GoBack"/>
      <w:bookmarkEnd w:id="0"/>
    </w:p>
    <w:p w14:paraId="60C1DCEC" w14:textId="6435593D" w:rsidR="00352756" w:rsidRPr="006F4679" w:rsidRDefault="00352756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Neoplatonismo cristiano vs neoplatonismo pagano. Identità e intersezioni</w:t>
      </w:r>
      <w:r w:rsidRPr="006F4679">
        <w:rPr>
          <w:rFonts w:ascii="Times New Roman" w:eastAsia="Times New Roman" w:hAnsi="Times New Roman"/>
          <w:sz w:val="24"/>
          <w:szCs w:val="24"/>
        </w:rPr>
        <w:t>, Atti del Seminario Catania, (25-26 settembre 2004), a cura di Maria Di Pasquale Barbanti e Concetto Martello, CUECM, Catania 2006.</w:t>
      </w:r>
    </w:p>
    <w:p w14:paraId="15813B6D" w14:textId="08454359" w:rsidR="00626684" w:rsidRPr="006F4679" w:rsidRDefault="00260CB5" w:rsidP="003C5A7C">
      <w:pPr>
        <w:pStyle w:val="p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4679">
        <w:rPr>
          <w:rFonts w:ascii="Times New Roman" w:eastAsia="Times New Roman" w:hAnsi="Times New Roman"/>
          <w:i/>
          <w:sz w:val="24"/>
          <w:szCs w:val="24"/>
        </w:rPr>
        <w:t>Cosmogonie e cosmologie nel Medioevo</w:t>
      </w:r>
      <w:r w:rsidRPr="006F4679">
        <w:rPr>
          <w:rFonts w:ascii="Times New Roman" w:eastAsia="Times New Roman" w:hAnsi="Times New Roman"/>
          <w:sz w:val="24"/>
          <w:szCs w:val="24"/>
        </w:rPr>
        <w:t>, Atti del Convegno della Società Italiana per lo Studio del Pensiero Medievale (SISPM - Catania 22-24 sett. 2006), a cura di Concetto Martello, Chiara Militello e Andrea Vella, FIDEM, Louvain-La-Neuve 2008</w:t>
      </w:r>
      <w:r w:rsidR="001B465E" w:rsidRPr="006F4679">
        <w:rPr>
          <w:rFonts w:ascii="Times New Roman" w:eastAsia="Times New Roman" w:hAnsi="Times New Roman"/>
          <w:sz w:val="24"/>
          <w:szCs w:val="24"/>
        </w:rPr>
        <w:t>.</w:t>
      </w:r>
    </w:p>
    <w:p w14:paraId="33E90D5A" w14:textId="4D306BC8" w:rsidR="007600A0" w:rsidRPr="006F4679" w:rsidRDefault="007600A0" w:rsidP="003C5A7C">
      <w:pPr>
        <w:pStyle w:val="p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CFF">
        <w:rPr>
          <w:rFonts w:ascii="Times New Roman" w:eastAsia="Times New Roman" w:hAnsi="Times New Roman"/>
          <w:i/>
          <w:sz w:val="24"/>
          <w:szCs w:val="24"/>
        </w:rPr>
        <w:t>Anima e corpo nella Filosofia medievale</w:t>
      </w:r>
      <w:r w:rsidRPr="006F4679">
        <w:rPr>
          <w:rFonts w:ascii="Times New Roman" w:eastAsia="Times New Roman" w:hAnsi="Times New Roman"/>
          <w:sz w:val="24"/>
          <w:szCs w:val="24"/>
        </w:rPr>
        <w:t>,</w:t>
      </w:r>
      <w:r w:rsidRPr="00903CFF">
        <w:rPr>
          <w:rFonts w:ascii="Times New Roman" w:eastAsia="Times New Roman" w:hAnsi="Times New Roman"/>
          <w:sz w:val="24"/>
          <w:szCs w:val="24"/>
        </w:rPr>
        <w:t xml:space="preserve"> Atti del Convegno di Studi</w:t>
      </w:r>
      <w:r w:rsidRPr="006F4679">
        <w:rPr>
          <w:rFonts w:ascii="Times New Roman" w:eastAsia="Times New Roman" w:hAnsi="Times New Roman"/>
          <w:sz w:val="24"/>
          <w:szCs w:val="24"/>
        </w:rPr>
        <w:t xml:space="preserve"> </w:t>
      </w:r>
      <w:r w:rsidR="007525FF" w:rsidRPr="00903CFF">
        <w:rPr>
          <w:rFonts w:ascii="Times New Roman" w:eastAsia="Times New Roman" w:hAnsi="Times New Roman"/>
          <w:sz w:val="24"/>
          <w:szCs w:val="24"/>
        </w:rPr>
        <w:t>(Catania, 19 ottobre 2017)</w:t>
      </w:r>
      <w:r w:rsidR="007525FF" w:rsidRPr="006F46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4679">
        <w:rPr>
          <w:rFonts w:ascii="Times New Roman" w:eastAsia="Times New Roman" w:hAnsi="Times New Roman"/>
          <w:sz w:val="24"/>
          <w:szCs w:val="24"/>
        </w:rPr>
        <w:t>organizzato e realizzato nell’ambito del PRIN 2010-2011 su “</w:t>
      </w:r>
      <w:r w:rsidR="00FD554A" w:rsidRPr="006F4679">
        <w:rPr>
          <w:rFonts w:ascii="Times New Roman" w:eastAsia="Times New Roman" w:hAnsi="Times New Roman"/>
          <w:sz w:val="24"/>
          <w:szCs w:val="24"/>
        </w:rPr>
        <w:t>l’agire morale di fronte al mind/body problem</w:t>
      </w:r>
      <w:r w:rsidRPr="006F4679">
        <w:rPr>
          <w:rFonts w:ascii="Times New Roman" w:eastAsia="Times New Roman" w:hAnsi="Times New Roman"/>
          <w:sz w:val="24"/>
          <w:szCs w:val="24"/>
        </w:rPr>
        <w:t>”</w:t>
      </w:r>
      <w:r w:rsidR="00C97019" w:rsidRPr="006F4679">
        <w:rPr>
          <w:rFonts w:ascii="Times New Roman" w:eastAsia="Times New Roman" w:hAnsi="Times New Roman"/>
          <w:sz w:val="24"/>
          <w:szCs w:val="24"/>
        </w:rPr>
        <w:t xml:space="preserve"> (coordinatore Franco Biasutti)</w:t>
      </w:r>
      <w:r w:rsidR="00FD554A" w:rsidRPr="006F4679">
        <w:rPr>
          <w:rFonts w:ascii="Times New Roman" w:eastAsia="Times New Roman" w:hAnsi="Times New Roman"/>
          <w:sz w:val="24"/>
          <w:szCs w:val="24"/>
        </w:rPr>
        <w:t xml:space="preserve"> </w:t>
      </w:r>
      <w:r w:rsidR="00624522" w:rsidRPr="006F4679">
        <w:rPr>
          <w:rFonts w:ascii="Times New Roman" w:eastAsia="Times New Roman" w:hAnsi="Times New Roman"/>
          <w:sz w:val="24"/>
          <w:szCs w:val="24"/>
        </w:rPr>
        <w:t xml:space="preserve">e della partecipazione </w:t>
      </w:r>
      <w:r w:rsidR="007525FF" w:rsidRPr="006F4679">
        <w:rPr>
          <w:rFonts w:ascii="Times New Roman" w:eastAsia="Times New Roman" w:hAnsi="Times New Roman"/>
          <w:sz w:val="24"/>
          <w:szCs w:val="24"/>
        </w:rPr>
        <w:t xml:space="preserve">a tale progetto </w:t>
      </w:r>
      <w:r w:rsidR="007525FF" w:rsidRPr="006F4679">
        <w:rPr>
          <w:rFonts w:ascii="Times New Roman" w:eastAsia="Times New Roman" w:hAnsi="Times New Roman"/>
          <w:sz w:val="24"/>
          <w:szCs w:val="24"/>
        </w:rPr>
        <w:lastRenderedPageBreak/>
        <w:t>dell’unità di ricerca su “L’agire morale tra natura e cultura” (coordinatore Giuseppe Bentivegna</w:t>
      </w:r>
      <w:r w:rsidR="006B309E" w:rsidRPr="006F4679">
        <w:rPr>
          <w:rFonts w:ascii="Times New Roman" w:eastAsia="Times New Roman" w:hAnsi="Times New Roman"/>
          <w:sz w:val="24"/>
          <w:szCs w:val="24"/>
        </w:rPr>
        <w:t>)</w:t>
      </w:r>
      <w:r w:rsidRPr="006F4679">
        <w:rPr>
          <w:rFonts w:ascii="Times New Roman" w:eastAsia="Times New Roman" w:hAnsi="Times New Roman"/>
          <w:sz w:val="24"/>
          <w:szCs w:val="24"/>
        </w:rPr>
        <w:t>, a cura di Concetto Martello e Andrea Vella, A&amp;G - Cuecm, Catania 2017.</w:t>
      </w:r>
    </w:p>
    <w:sectPr w:rsidR="007600A0" w:rsidRPr="006F4679" w:rsidSect="006607A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8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EF"/>
    <w:rsid w:val="00024640"/>
    <w:rsid w:val="00032E41"/>
    <w:rsid w:val="00040959"/>
    <w:rsid w:val="00055053"/>
    <w:rsid w:val="00062F33"/>
    <w:rsid w:val="00074E1C"/>
    <w:rsid w:val="000B6F90"/>
    <w:rsid w:val="000D4B95"/>
    <w:rsid w:val="000E396C"/>
    <w:rsid w:val="000E50CF"/>
    <w:rsid w:val="000F3161"/>
    <w:rsid w:val="000F34C5"/>
    <w:rsid w:val="00100BC4"/>
    <w:rsid w:val="00123710"/>
    <w:rsid w:val="00124157"/>
    <w:rsid w:val="0018368F"/>
    <w:rsid w:val="001A0EDC"/>
    <w:rsid w:val="001A4839"/>
    <w:rsid w:val="001B465E"/>
    <w:rsid w:val="001C1766"/>
    <w:rsid w:val="001C3D50"/>
    <w:rsid w:val="001E4983"/>
    <w:rsid w:val="001F43CD"/>
    <w:rsid w:val="00230A6D"/>
    <w:rsid w:val="00245AD0"/>
    <w:rsid w:val="00257656"/>
    <w:rsid w:val="00260CB5"/>
    <w:rsid w:val="00261AD9"/>
    <w:rsid w:val="00284D00"/>
    <w:rsid w:val="00285492"/>
    <w:rsid w:val="002B24E5"/>
    <w:rsid w:val="002D30C4"/>
    <w:rsid w:val="00314696"/>
    <w:rsid w:val="003409B5"/>
    <w:rsid w:val="00352756"/>
    <w:rsid w:val="00360AD6"/>
    <w:rsid w:val="00390344"/>
    <w:rsid w:val="00396EB5"/>
    <w:rsid w:val="003B74AC"/>
    <w:rsid w:val="003C2A7A"/>
    <w:rsid w:val="003C3940"/>
    <w:rsid w:val="003C5A7C"/>
    <w:rsid w:val="00416DBA"/>
    <w:rsid w:val="004216BB"/>
    <w:rsid w:val="00434F7B"/>
    <w:rsid w:val="004753BD"/>
    <w:rsid w:val="004E7D77"/>
    <w:rsid w:val="004F69FF"/>
    <w:rsid w:val="00513420"/>
    <w:rsid w:val="0051426C"/>
    <w:rsid w:val="005219F3"/>
    <w:rsid w:val="00547106"/>
    <w:rsid w:val="0055642B"/>
    <w:rsid w:val="0056784F"/>
    <w:rsid w:val="005A35C6"/>
    <w:rsid w:val="005A392A"/>
    <w:rsid w:val="005A4AFA"/>
    <w:rsid w:val="005B105A"/>
    <w:rsid w:val="005B313B"/>
    <w:rsid w:val="005B61A0"/>
    <w:rsid w:val="005D7E93"/>
    <w:rsid w:val="006038C7"/>
    <w:rsid w:val="00624522"/>
    <w:rsid w:val="00625D7A"/>
    <w:rsid w:val="00626503"/>
    <w:rsid w:val="00626684"/>
    <w:rsid w:val="00626C0E"/>
    <w:rsid w:val="006279C6"/>
    <w:rsid w:val="00644089"/>
    <w:rsid w:val="00650E3E"/>
    <w:rsid w:val="006607A9"/>
    <w:rsid w:val="00660BC5"/>
    <w:rsid w:val="00672F0A"/>
    <w:rsid w:val="00675567"/>
    <w:rsid w:val="00681465"/>
    <w:rsid w:val="00681F50"/>
    <w:rsid w:val="0068322F"/>
    <w:rsid w:val="006B309E"/>
    <w:rsid w:val="006C1267"/>
    <w:rsid w:val="006D39CC"/>
    <w:rsid w:val="006E0D8F"/>
    <w:rsid w:val="006F2790"/>
    <w:rsid w:val="006F4679"/>
    <w:rsid w:val="006F549B"/>
    <w:rsid w:val="00707063"/>
    <w:rsid w:val="00707BC2"/>
    <w:rsid w:val="007203AC"/>
    <w:rsid w:val="00726E2C"/>
    <w:rsid w:val="007314AC"/>
    <w:rsid w:val="00733CC8"/>
    <w:rsid w:val="00735D53"/>
    <w:rsid w:val="00742167"/>
    <w:rsid w:val="00750620"/>
    <w:rsid w:val="007525FF"/>
    <w:rsid w:val="007600A0"/>
    <w:rsid w:val="00772087"/>
    <w:rsid w:val="007758BA"/>
    <w:rsid w:val="00777FD1"/>
    <w:rsid w:val="007A1457"/>
    <w:rsid w:val="007A5A59"/>
    <w:rsid w:val="007B5BDF"/>
    <w:rsid w:val="007C4B53"/>
    <w:rsid w:val="007E2DDB"/>
    <w:rsid w:val="00835402"/>
    <w:rsid w:val="008441CA"/>
    <w:rsid w:val="00855EB7"/>
    <w:rsid w:val="00864F1F"/>
    <w:rsid w:val="00877FC1"/>
    <w:rsid w:val="00882FDF"/>
    <w:rsid w:val="00895F5E"/>
    <w:rsid w:val="008E4F33"/>
    <w:rsid w:val="008E6E2A"/>
    <w:rsid w:val="00904DC8"/>
    <w:rsid w:val="00926B7C"/>
    <w:rsid w:val="00976AE5"/>
    <w:rsid w:val="009900A8"/>
    <w:rsid w:val="009A3FEE"/>
    <w:rsid w:val="009E624C"/>
    <w:rsid w:val="009E66CD"/>
    <w:rsid w:val="009F1639"/>
    <w:rsid w:val="00A03DF8"/>
    <w:rsid w:val="00A21DBB"/>
    <w:rsid w:val="00A23B08"/>
    <w:rsid w:val="00A2550B"/>
    <w:rsid w:val="00A46139"/>
    <w:rsid w:val="00A56570"/>
    <w:rsid w:val="00A643F1"/>
    <w:rsid w:val="00AA02C7"/>
    <w:rsid w:val="00AB47DA"/>
    <w:rsid w:val="00AC353E"/>
    <w:rsid w:val="00AE317C"/>
    <w:rsid w:val="00AE4EF5"/>
    <w:rsid w:val="00AF24DF"/>
    <w:rsid w:val="00B34F38"/>
    <w:rsid w:val="00B60306"/>
    <w:rsid w:val="00B67778"/>
    <w:rsid w:val="00B71062"/>
    <w:rsid w:val="00B814D4"/>
    <w:rsid w:val="00BB18D0"/>
    <w:rsid w:val="00BB4874"/>
    <w:rsid w:val="00BF3743"/>
    <w:rsid w:val="00C23333"/>
    <w:rsid w:val="00C2404E"/>
    <w:rsid w:val="00C25321"/>
    <w:rsid w:val="00C3411D"/>
    <w:rsid w:val="00C97019"/>
    <w:rsid w:val="00D0561B"/>
    <w:rsid w:val="00D137B4"/>
    <w:rsid w:val="00D21EE7"/>
    <w:rsid w:val="00D24EA5"/>
    <w:rsid w:val="00D2622A"/>
    <w:rsid w:val="00D51830"/>
    <w:rsid w:val="00D72846"/>
    <w:rsid w:val="00DF17C7"/>
    <w:rsid w:val="00DF755F"/>
    <w:rsid w:val="00E04A9B"/>
    <w:rsid w:val="00E554ED"/>
    <w:rsid w:val="00E77A3C"/>
    <w:rsid w:val="00E80999"/>
    <w:rsid w:val="00E97062"/>
    <w:rsid w:val="00EB53AF"/>
    <w:rsid w:val="00ED1F7C"/>
    <w:rsid w:val="00ED4DEF"/>
    <w:rsid w:val="00ED6D86"/>
    <w:rsid w:val="00EE5B52"/>
    <w:rsid w:val="00EF3619"/>
    <w:rsid w:val="00F00102"/>
    <w:rsid w:val="00F109C4"/>
    <w:rsid w:val="00F430E4"/>
    <w:rsid w:val="00F60B65"/>
    <w:rsid w:val="00FA3247"/>
    <w:rsid w:val="00FC1C2E"/>
    <w:rsid w:val="00FD45A9"/>
    <w:rsid w:val="00FD554A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84D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3743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F60B65"/>
    <w:rPr>
      <w:rFonts w:ascii="Times" w:hAnsi="Times"/>
      <w:sz w:val="15"/>
      <w:szCs w:val="15"/>
    </w:rPr>
  </w:style>
  <w:style w:type="character" w:customStyle="1" w:styleId="apple-converted-space">
    <w:name w:val="apple-converted-space"/>
    <w:basedOn w:val="Carpredefinitoparagrafo"/>
    <w:rsid w:val="00F60B65"/>
  </w:style>
  <w:style w:type="character" w:customStyle="1" w:styleId="tlid-translation">
    <w:name w:val="tlid-translation"/>
    <w:basedOn w:val="Carpredefinitoparagrafo"/>
    <w:rsid w:val="0012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1CC2A9-A9DA-4C45-83F3-5D6C4012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6</cp:revision>
  <dcterms:created xsi:type="dcterms:W3CDTF">2019-01-24T16:43:00Z</dcterms:created>
  <dcterms:modified xsi:type="dcterms:W3CDTF">2019-01-24T16:48:00Z</dcterms:modified>
</cp:coreProperties>
</file>