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146F" w14:textId="4A83D147" w:rsidR="00F50045" w:rsidRPr="004C551E" w:rsidRDefault="00957512" w:rsidP="00F50045">
      <w:pPr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Lista delle </w:t>
      </w:r>
      <w:r w:rsidR="00F50045" w:rsidRPr="00F50045">
        <w:rPr>
          <w:rFonts w:ascii="Times" w:hAnsi="Times"/>
          <w:b/>
          <w:sz w:val="24"/>
          <w:szCs w:val="24"/>
        </w:rPr>
        <w:t xml:space="preserve">pubblicazioni </w:t>
      </w:r>
    </w:p>
    <w:p w14:paraId="28CEC928" w14:textId="56932FC5" w:rsidR="00F50045" w:rsidRPr="004C551E" w:rsidRDefault="004C551E" w:rsidP="00F50045">
      <w:pPr>
        <w:rPr>
          <w:rFonts w:ascii="Times" w:hAnsi="Times"/>
          <w:b/>
          <w:sz w:val="24"/>
          <w:szCs w:val="24"/>
        </w:rPr>
      </w:pPr>
      <w:r w:rsidRPr="004C551E">
        <w:rPr>
          <w:rFonts w:ascii="Times" w:hAnsi="Times"/>
          <w:b/>
          <w:sz w:val="24"/>
          <w:szCs w:val="24"/>
        </w:rPr>
        <w:t>Monografie</w:t>
      </w:r>
      <w:r w:rsidR="00F50045" w:rsidRPr="004C551E">
        <w:rPr>
          <w:rFonts w:ascii="Times" w:hAnsi="Times"/>
          <w:b/>
          <w:sz w:val="24"/>
          <w:szCs w:val="24"/>
        </w:rPr>
        <w:t xml:space="preserve"> </w:t>
      </w:r>
    </w:p>
    <w:p w14:paraId="2007CD6A" w14:textId="77777777" w:rsidR="00F50045" w:rsidRPr="00F50045" w:rsidRDefault="00F50045" w:rsidP="00F50045">
      <w:pPr>
        <w:rPr>
          <w:rFonts w:ascii="Times" w:hAnsi="Times"/>
          <w:sz w:val="24"/>
          <w:szCs w:val="24"/>
        </w:rPr>
      </w:pPr>
      <w:r w:rsidRPr="00F50045">
        <w:rPr>
          <w:rFonts w:ascii="Times" w:hAnsi="Times"/>
          <w:sz w:val="24"/>
          <w:szCs w:val="24"/>
        </w:rPr>
        <w:t xml:space="preserve">1) 2007, </w:t>
      </w:r>
      <w:r w:rsidRPr="00F50045">
        <w:rPr>
          <w:rFonts w:ascii="Times" w:hAnsi="Times"/>
          <w:i/>
          <w:sz w:val="24"/>
          <w:szCs w:val="24"/>
        </w:rPr>
        <w:t xml:space="preserve">Immaginarsi </w:t>
      </w:r>
      <w:proofErr w:type="spellStart"/>
      <w:r w:rsidRPr="00F50045">
        <w:rPr>
          <w:rFonts w:ascii="Times" w:hAnsi="Times"/>
          <w:i/>
          <w:sz w:val="24"/>
          <w:szCs w:val="24"/>
        </w:rPr>
        <w:t>arbereshe</w:t>
      </w:r>
      <w:proofErr w:type="spellEnd"/>
      <w:r w:rsidRPr="00F50045">
        <w:rPr>
          <w:rFonts w:ascii="Times" w:hAnsi="Times"/>
          <w:i/>
          <w:sz w:val="24"/>
          <w:szCs w:val="24"/>
        </w:rPr>
        <w:t>. Forme e pratiche di identificazione in una comunità dell’</w:t>
      </w:r>
      <w:proofErr w:type="spellStart"/>
      <w:r w:rsidRPr="00F50045">
        <w:rPr>
          <w:rFonts w:ascii="Times" w:hAnsi="Times"/>
          <w:i/>
          <w:sz w:val="24"/>
          <w:szCs w:val="24"/>
        </w:rPr>
        <w:t>Arberia</w:t>
      </w:r>
      <w:proofErr w:type="spellEnd"/>
      <w:r w:rsidRPr="00F50045">
        <w:rPr>
          <w:rFonts w:ascii="Times" w:hAnsi="Times"/>
          <w:i/>
          <w:sz w:val="24"/>
          <w:szCs w:val="24"/>
        </w:rPr>
        <w:t xml:space="preserve"> siciliana</w:t>
      </w:r>
      <w:r w:rsidRPr="00F50045">
        <w:rPr>
          <w:rFonts w:ascii="Times" w:hAnsi="Times"/>
          <w:sz w:val="24"/>
          <w:szCs w:val="24"/>
        </w:rPr>
        <w:t xml:space="preserve">, Cosenza, Centro editoriale e librario Università della Calabria; </w:t>
      </w:r>
    </w:p>
    <w:p w14:paraId="666012BA" w14:textId="12F87C82" w:rsidR="00F50045" w:rsidRDefault="00F50045" w:rsidP="00F50045">
      <w:pPr>
        <w:rPr>
          <w:rFonts w:ascii="Times" w:hAnsi="Times"/>
          <w:sz w:val="24"/>
          <w:szCs w:val="24"/>
        </w:rPr>
      </w:pPr>
      <w:r w:rsidRPr="00F50045">
        <w:rPr>
          <w:rFonts w:ascii="Times" w:hAnsi="Times"/>
          <w:sz w:val="24"/>
          <w:szCs w:val="24"/>
        </w:rPr>
        <w:t xml:space="preserve">2) 2013, </w:t>
      </w:r>
      <w:r w:rsidRPr="00F50045">
        <w:rPr>
          <w:rFonts w:ascii="Times" w:hAnsi="Times"/>
          <w:i/>
          <w:sz w:val="24"/>
          <w:szCs w:val="24"/>
        </w:rPr>
        <w:t>Forme di via e natura umana. Una mappa per il sapere antropologico</w:t>
      </w:r>
      <w:r w:rsidRPr="00F50045">
        <w:rPr>
          <w:rFonts w:ascii="Times" w:hAnsi="Times"/>
          <w:sz w:val="24"/>
          <w:szCs w:val="24"/>
        </w:rPr>
        <w:t xml:space="preserve">, Carocci, Roma; </w:t>
      </w:r>
    </w:p>
    <w:p w14:paraId="61CD5573" w14:textId="2B1DB1F5" w:rsidR="007B6518" w:rsidRPr="00F50045" w:rsidRDefault="007B6518" w:rsidP="00F50045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3) 2018, </w:t>
      </w:r>
      <w:r w:rsidRPr="007B6518">
        <w:rPr>
          <w:rFonts w:ascii="Times" w:hAnsi="Times"/>
          <w:i/>
          <w:sz w:val="24"/>
          <w:szCs w:val="24"/>
        </w:rPr>
        <w:t>Un’isola in movimento. Antropologie del possibile in Sicilia</w:t>
      </w:r>
      <w:r>
        <w:rPr>
          <w:rFonts w:ascii="Times" w:hAnsi="Times"/>
          <w:sz w:val="24"/>
          <w:szCs w:val="24"/>
        </w:rPr>
        <w:t xml:space="preserve">, </w:t>
      </w:r>
      <w:proofErr w:type="spellStart"/>
      <w:r>
        <w:rPr>
          <w:rFonts w:ascii="Times" w:hAnsi="Times"/>
          <w:sz w:val="24"/>
          <w:szCs w:val="24"/>
        </w:rPr>
        <w:t>Ed</w:t>
      </w:r>
      <w:r w:rsidR="00C07F7A">
        <w:rPr>
          <w:rFonts w:ascii="Times" w:hAnsi="Times"/>
          <w:sz w:val="24"/>
          <w:szCs w:val="24"/>
        </w:rPr>
        <w:t>I</w:t>
      </w:r>
      <w:r w:rsidR="00166762">
        <w:rPr>
          <w:rFonts w:ascii="Times" w:hAnsi="Times"/>
          <w:sz w:val="24"/>
          <w:szCs w:val="24"/>
        </w:rPr>
        <w:t>T</w:t>
      </w:r>
      <w:proofErr w:type="spellEnd"/>
      <w:r>
        <w:rPr>
          <w:rFonts w:ascii="Times" w:hAnsi="Times"/>
          <w:sz w:val="24"/>
          <w:szCs w:val="24"/>
        </w:rPr>
        <w:t>, Firenze (</w:t>
      </w:r>
      <w:proofErr w:type="spellStart"/>
      <w:r>
        <w:rPr>
          <w:rFonts w:ascii="Times" w:hAnsi="Times"/>
          <w:sz w:val="24"/>
          <w:szCs w:val="24"/>
        </w:rPr>
        <w:t>fothcoming</w:t>
      </w:r>
      <w:proofErr w:type="spellEnd"/>
      <w:r>
        <w:rPr>
          <w:rFonts w:ascii="Times" w:hAnsi="Times"/>
          <w:sz w:val="24"/>
          <w:szCs w:val="24"/>
        </w:rPr>
        <w:t>)</w:t>
      </w:r>
    </w:p>
    <w:p w14:paraId="0EBB64C1" w14:textId="1193832E" w:rsidR="00F50045" w:rsidRPr="004C551E" w:rsidRDefault="004C551E" w:rsidP="00F50045">
      <w:pPr>
        <w:rPr>
          <w:rFonts w:ascii="Times" w:hAnsi="Times"/>
          <w:b/>
          <w:sz w:val="24"/>
          <w:szCs w:val="24"/>
        </w:rPr>
      </w:pPr>
      <w:r w:rsidRPr="004C551E">
        <w:rPr>
          <w:rFonts w:ascii="Times" w:hAnsi="Times"/>
          <w:b/>
          <w:sz w:val="24"/>
          <w:szCs w:val="24"/>
        </w:rPr>
        <w:t>Curatele</w:t>
      </w:r>
    </w:p>
    <w:p w14:paraId="46150B44" w14:textId="77777777" w:rsidR="00F50045" w:rsidRPr="00F50045" w:rsidRDefault="00F50045" w:rsidP="00F50045">
      <w:pPr>
        <w:rPr>
          <w:rFonts w:ascii="Times" w:hAnsi="Times"/>
          <w:sz w:val="24"/>
          <w:szCs w:val="24"/>
        </w:rPr>
      </w:pPr>
      <w:r w:rsidRPr="00F50045">
        <w:rPr>
          <w:rFonts w:ascii="Times" w:hAnsi="Times"/>
          <w:sz w:val="24"/>
          <w:szCs w:val="24"/>
        </w:rPr>
        <w:t xml:space="preserve">3) 2008, </w:t>
      </w:r>
      <w:r w:rsidRPr="00F50045">
        <w:rPr>
          <w:rFonts w:ascii="Times" w:hAnsi="Times"/>
          <w:i/>
          <w:sz w:val="24"/>
          <w:szCs w:val="24"/>
        </w:rPr>
        <w:t>Modelli della mente e processi di pensiero. Il dibattito antropologico contemporaneo</w:t>
      </w:r>
      <w:r w:rsidRPr="00F50045">
        <w:rPr>
          <w:rFonts w:ascii="Times" w:hAnsi="Times"/>
          <w:sz w:val="24"/>
          <w:szCs w:val="24"/>
        </w:rPr>
        <w:t>, Ed.it, Catania;</w:t>
      </w:r>
    </w:p>
    <w:p w14:paraId="305E10A9" w14:textId="77777777" w:rsidR="00F50045" w:rsidRPr="00F50045" w:rsidRDefault="00F50045" w:rsidP="00F50045">
      <w:pPr>
        <w:rPr>
          <w:rFonts w:ascii="Times" w:hAnsi="Times"/>
          <w:sz w:val="24"/>
          <w:szCs w:val="24"/>
        </w:rPr>
      </w:pPr>
      <w:r w:rsidRPr="00F50045">
        <w:rPr>
          <w:rFonts w:ascii="Times" w:hAnsi="Times"/>
          <w:sz w:val="24"/>
          <w:szCs w:val="24"/>
        </w:rPr>
        <w:t xml:space="preserve">4) 2009, </w:t>
      </w:r>
      <w:r w:rsidRPr="00F50045">
        <w:rPr>
          <w:rFonts w:ascii="Times" w:hAnsi="Times"/>
          <w:i/>
          <w:sz w:val="24"/>
          <w:szCs w:val="24"/>
        </w:rPr>
        <w:t>Umano, troppo umano. Il dibattito natura/cultura nell’antropologia contemporanea</w:t>
      </w:r>
      <w:r w:rsidRPr="00F50045">
        <w:rPr>
          <w:rFonts w:ascii="Times" w:hAnsi="Times"/>
          <w:sz w:val="24"/>
          <w:szCs w:val="24"/>
        </w:rPr>
        <w:t xml:space="preserve">, SEID, Firenze; </w:t>
      </w:r>
    </w:p>
    <w:p w14:paraId="23B1FEE2" w14:textId="77777777" w:rsidR="00F50045" w:rsidRPr="00F50045" w:rsidRDefault="00F50045" w:rsidP="00F50045">
      <w:pPr>
        <w:rPr>
          <w:rFonts w:ascii="Times" w:hAnsi="Times"/>
          <w:sz w:val="24"/>
          <w:szCs w:val="24"/>
        </w:rPr>
      </w:pPr>
      <w:r w:rsidRPr="00F50045">
        <w:rPr>
          <w:rFonts w:ascii="Times" w:hAnsi="Times"/>
          <w:sz w:val="24"/>
          <w:szCs w:val="24"/>
        </w:rPr>
        <w:t xml:space="preserve">5) 2017, </w:t>
      </w:r>
      <w:r w:rsidRPr="00F50045">
        <w:rPr>
          <w:rFonts w:ascii="Times" w:hAnsi="Times"/>
          <w:i/>
          <w:sz w:val="24"/>
          <w:szCs w:val="24"/>
        </w:rPr>
        <w:t>Immaginare forme di vita. Letture intorno e oltre il metodo di Wittgenstein</w:t>
      </w:r>
      <w:r w:rsidRPr="00F50045">
        <w:rPr>
          <w:rFonts w:ascii="Times" w:hAnsi="Times"/>
          <w:sz w:val="24"/>
          <w:szCs w:val="24"/>
        </w:rPr>
        <w:t xml:space="preserve">, </w:t>
      </w:r>
      <w:proofErr w:type="spellStart"/>
      <w:r w:rsidRPr="00F50045">
        <w:rPr>
          <w:rFonts w:ascii="Times" w:hAnsi="Times"/>
          <w:sz w:val="24"/>
          <w:szCs w:val="24"/>
        </w:rPr>
        <w:t>Villaggiomaori</w:t>
      </w:r>
      <w:proofErr w:type="spellEnd"/>
      <w:r w:rsidRPr="00F50045">
        <w:rPr>
          <w:rFonts w:ascii="Times" w:hAnsi="Times"/>
          <w:sz w:val="24"/>
          <w:szCs w:val="24"/>
        </w:rPr>
        <w:t xml:space="preserve"> edizioni, Catania;</w:t>
      </w:r>
    </w:p>
    <w:p w14:paraId="7E8BF59F" w14:textId="7C2DAFAF" w:rsidR="00F50045" w:rsidRPr="004C551E" w:rsidRDefault="004C551E" w:rsidP="00F50045">
      <w:pPr>
        <w:rPr>
          <w:rFonts w:ascii="Times" w:hAnsi="Times"/>
          <w:b/>
          <w:sz w:val="24"/>
          <w:szCs w:val="24"/>
        </w:rPr>
      </w:pPr>
      <w:r w:rsidRPr="004C551E">
        <w:rPr>
          <w:rFonts w:ascii="Times" w:hAnsi="Times"/>
          <w:b/>
          <w:sz w:val="24"/>
          <w:szCs w:val="24"/>
        </w:rPr>
        <w:t>A</w:t>
      </w:r>
      <w:r w:rsidR="00F50045" w:rsidRPr="004C551E">
        <w:rPr>
          <w:rFonts w:ascii="Times" w:hAnsi="Times"/>
          <w:b/>
          <w:sz w:val="24"/>
          <w:szCs w:val="24"/>
        </w:rPr>
        <w:t xml:space="preserve">rticoli </w:t>
      </w:r>
      <w:r w:rsidRPr="004C551E">
        <w:rPr>
          <w:rFonts w:ascii="Times" w:hAnsi="Times"/>
          <w:b/>
          <w:sz w:val="24"/>
          <w:szCs w:val="24"/>
        </w:rPr>
        <w:t xml:space="preserve">e saggi in volumi </w:t>
      </w:r>
    </w:p>
    <w:p w14:paraId="0BB167AE" w14:textId="3CA1D88C" w:rsidR="004C551E" w:rsidRPr="00F50045" w:rsidRDefault="004C551E" w:rsidP="004C551E">
      <w:pPr>
        <w:rPr>
          <w:rFonts w:ascii="Times" w:eastAsia="Times New Roman" w:hAnsi="Times" w:cs="Times New Roman"/>
          <w:sz w:val="24"/>
          <w:szCs w:val="24"/>
          <w:lang w:eastAsia="it-IT"/>
        </w:rPr>
      </w:pPr>
      <w:r>
        <w:rPr>
          <w:rFonts w:ascii="Times" w:hAnsi="Times"/>
          <w:sz w:val="24"/>
          <w:szCs w:val="24"/>
        </w:rPr>
        <w:t xml:space="preserve">6) </w:t>
      </w:r>
      <w:r w:rsidRPr="00F50045">
        <w:rPr>
          <w:rFonts w:ascii="Times" w:hAnsi="Times"/>
          <w:sz w:val="24"/>
          <w:szCs w:val="24"/>
        </w:rPr>
        <w:t xml:space="preserve">2002, “Identità in viaggio”, in Segno, 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vol. 238-239, p. 81-93</w:t>
      </w:r>
    </w:p>
    <w:p w14:paraId="1B9B0710" w14:textId="27FD55C4" w:rsidR="004C551E" w:rsidRPr="00F50045" w:rsidRDefault="004C551E" w:rsidP="004C551E">
      <w:pPr>
        <w:jc w:val="both"/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hAnsi="Times"/>
          <w:sz w:val="24"/>
          <w:szCs w:val="24"/>
        </w:rPr>
        <w:t xml:space="preserve">7) </w:t>
      </w:r>
      <w:r w:rsidRPr="00F50045">
        <w:rPr>
          <w:rFonts w:ascii="Times" w:hAnsi="Times"/>
          <w:sz w:val="24"/>
          <w:szCs w:val="24"/>
        </w:rPr>
        <w:t xml:space="preserve">2004, “Immaginarsi </w:t>
      </w:r>
      <w:proofErr w:type="spellStart"/>
      <w:r w:rsidRPr="00F50045">
        <w:rPr>
          <w:rFonts w:ascii="Times" w:hAnsi="Times"/>
          <w:sz w:val="24"/>
          <w:szCs w:val="24"/>
        </w:rPr>
        <w:t>arbereshe</w:t>
      </w:r>
      <w:proofErr w:type="spellEnd"/>
      <w:r w:rsidRPr="00F50045">
        <w:rPr>
          <w:rFonts w:ascii="Times" w:hAnsi="Times"/>
          <w:sz w:val="24"/>
          <w:szCs w:val="24"/>
        </w:rPr>
        <w:t xml:space="preserve"> alle soglie del terzo millennio”, in 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MANDALA', M., (a cura), </w:t>
      </w:r>
      <w:r w:rsidRPr="00F50045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>Cinque secoli di cultura albanese in Sicilia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, vol. 1, p. 1-30 (atti di convegno)</w:t>
      </w:r>
    </w:p>
    <w:p w14:paraId="35EA2276" w14:textId="3CD0110D" w:rsidR="004C551E" w:rsidRDefault="004C551E" w:rsidP="00F50045">
      <w:pPr>
        <w:rPr>
          <w:rFonts w:ascii="Times" w:hAnsi="Times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8) 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2007, “Che mente hanno in mente gli antropologi !”, in Lutri, A. (a cura), Modelli della mente e processi di pensiero. Il dibattito antropologico contemporaneo, Ed.it, Catania, vol. 1, p. 11-60; </w:t>
      </w:r>
    </w:p>
    <w:p w14:paraId="7238E4E0" w14:textId="0BAEC86B" w:rsidR="004C551E" w:rsidRDefault="004C551E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9) 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2008, “La natura delle idee e la questione dell'evidenza: un punto di vista antropologico”, in </w:t>
      </w:r>
      <w:proofErr w:type="spellStart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Falzone</w:t>
      </w:r>
      <w:proofErr w:type="spellEnd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, A., Cardella, C., (a cura), </w:t>
      </w:r>
      <w:r w:rsidRPr="00F50045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>Cervello, lingua, società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. vol. 1, CORISCO – </w:t>
      </w:r>
      <w:proofErr w:type="spellStart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Edas</w:t>
      </w:r>
      <w:proofErr w:type="spellEnd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, Roma-Messina, pp. 232-246;</w:t>
      </w:r>
    </w:p>
    <w:p w14:paraId="4B4B70C9" w14:textId="2FA699DF" w:rsidR="004C551E" w:rsidRDefault="004C551E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10) 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2009, “Con gli occhi degli artefatti: dall'inquietudine epistemologica alla svolta ontologica”. in Lutri, A., Acerbi, A., </w:t>
      </w:r>
      <w:proofErr w:type="spellStart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Tonutti</w:t>
      </w:r>
      <w:proofErr w:type="spellEnd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, S., (a cura), </w:t>
      </w:r>
      <w:r w:rsidRPr="00F50045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>Umano, troppo umano. riflessioni sull'opposizione natura/cultura in antropologia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. SEID, Firenze, pp. 15-33;</w:t>
      </w:r>
    </w:p>
    <w:p w14:paraId="2569BE94" w14:textId="38EB3676" w:rsidR="004C551E" w:rsidRDefault="004C551E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11) 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2012, Ripensare l'impulso categoriale: un approccio cognitivista liberale”, in (a cura) </w:t>
      </w:r>
      <w:proofErr w:type="spellStart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Faldini</w:t>
      </w:r>
      <w:proofErr w:type="spellEnd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, L., Pili, E., </w:t>
      </w:r>
      <w:proofErr w:type="spellStart"/>
      <w:r w:rsidRPr="00F50045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>Claudé</w:t>
      </w:r>
      <w:proofErr w:type="spellEnd"/>
      <w:r w:rsidRPr="00F50045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 xml:space="preserve"> </w:t>
      </w:r>
      <w:proofErr w:type="spellStart"/>
      <w:r w:rsidRPr="00F50045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>Lévi</w:t>
      </w:r>
      <w:proofErr w:type="spellEnd"/>
      <w:r w:rsidRPr="00F50045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>-Strauss: letture e commenti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. p. 145-157, Roma, CISU;</w:t>
      </w:r>
    </w:p>
    <w:p w14:paraId="64C100F1" w14:textId="00AAC431" w:rsidR="004C551E" w:rsidRPr="00F50045" w:rsidRDefault="004C551E" w:rsidP="00F50045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12) 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2015, “Uno spazio di frizione nella Sicilia sud-orientale. Tra narrazioni paesaggistiche e conflitti ambientali”, in: (a cura), </w:t>
      </w:r>
      <w:proofErr w:type="spellStart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Meschiari</w:t>
      </w:r>
      <w:proofErr w:type="spellEnd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, M., Montes, S., SPACTION. Spazio-Azione: nuovi paradigmi ricerca interdisciplinari, </w:t>
      </w:r>
      <w:proofErr w:type="spellStart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Aracne</w:t>
      </w:r>
      <w:proofErr w:type="spellEnd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, Roma, pp. 319-329;</w:t>
      </w:r>
    </w:p>
    <w:p w14:paraId="5A5AC694" w14:textId="3D1D373F" w:rsidR="00F50045" w:rsidRPr="00F50045" w:rsidRDefault="004C551E" w:rsidP="00F50045">
      <w:pPr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13</w:t>
      </w:r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) 2015, Ripensare antropologicamente l'alterità: per una epistemologia simmetrica e relazionale. LE FORME E LA STORIA, vol. VIII, p. 529-537;</w:t>
      </w:r>
    </w:p>
    <w:p w14:paraId="6780F24E" w14:textId="77777777" w:rsidR="00F50045" w:rsidRPr="00F50045" w:rsidRDefault="00F50045" w:rsidP="00F50045">
      <w:pPr>
        <w:spacing w:after="0" w:line="240" w:lineRule="auto"/>
        <w:rPr>
          <w:rFonts w:ascii="Times" w:eastAsia="Times New Roman" w:hAnsi="Times" w:cs="Times New Roman"/>
          <w:sz w:val="24"/>
          <w:szCs w:val="24"/>
          <w:lang w:eastAsia="it-IT"/>
        </w:rPr>
      </w:pP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 </w:t>
      </w:r>
    </w:p>
    <w:p w14:paraId="58DC92AB" w14:textId="181F8CAA" w:rsidR="00F50045" w:rsidRPr="00F50045" w:rsidRDefault="004C551E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hAnsi="Times"/>
          <w:sz w:val="24"/>
          <w:szCs w:val="24"/>
        </w:rPr>
        <w:lastRenderedPageBreak/>
        <w:t>14</w:t>
      </w:r>
      <w:r w:rsidR="00F50045" w:rsidRPr="00F50045">
        <w:rPr>
          <w:rFonts w:ascii="Times" w:hAnsi="Times"/>
          <w:sz w:val="24"/>
          <w:szCs w:val="24"/>
        </w:rPr>
        <w:t xml:space="preserve">) 2016, (con Mara </w:t>
      </w:r>
      <w:proofErr w:type="spellStart"/>
      <w:r w:rsidR="00F50045" w:rsidRPr="00F50045">
        <w:rPr>
          <w:rFonts w:ascii="Times" w:hAnsi="Times"/>
          <w:sz w:val="24"/>
          <w:szCs w:val="24"/>
        </w:rPr>
        <w:t>Benadusi</w:t>
      </w:r>
      <w:proofErr w:type="spellEnd"/>
      <w:r w:rsidR="00F50045" w:rsidRPr="00F50045">
        <w:rPr>
          <w:rFonts w:ascii="Times" w:hAnsi="Times"/>
          <w:sz w:val="24"/>
          <w:szCs w:val="24"/>
        </w:rPr>
        <w:t xml:space="preserve"> e Circe Sturm), “</w:t>
      </w:r>
      <w:proofErr w:type="spellStart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Composing</w:t>
      </w:r>
      <w:proofErr w:type="spellEnd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 a common world? </w:t>
      </w:r>
      <w:proofErr w:type="spellStart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Reflections</w:t>
      </w:r>
      <w:proofErr w:type="spellEnd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 </w:t>
      </w:r>
      <w:proofErr w:type="spellStart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around</w:t>
      </w:r>
      <w:proofErr w:type="spellEnd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 the </w:t>
      </w:r>
      <w:proofErr w:type="spellStart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ontological</w:t>
      </w:r>
      <w:proofErr w:type="spellEnd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 turn in </w:t>
      </w:r>
      <w:proofErr w:type="spellStart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anthropology</w:t>
      </w:r>
      <w:proofErr w:type="spellEnd"/>
      <w:r w:rsidR="00F50045"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”. ANUAC, vol. 5, n. 2, p. 79-98</w:t>
      </w:r>
    </w:p>
    <w:p w14:paraId="20F39F63" w14:textId="20C5420E" w:rsidR="00F50045" w:rsidRPr="00F50045" w:rsidRDefault="004C551E" w:rsidP="00F50045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15</w:t>
      </w:r>
      <w:r w:rsidR="00F50045" w:rsidRPr="00F50045">
        <w:rPr>
          <w:rFonts w:ascii="Times" w:hAnsi="Times"/>
          <w:sz w:val="24"/>
          <w:szCs w:val="24"/>
        </w:rPr>
        <w:t>) 2017, “Le antenne della discordia: la controversia sul MUO</w:t>
      </w:r>
      <w:r>
        <w:rPr>
          <w:rFonts w:ascii="Times" w:hAnsi="Times"/>
          <w:sz w:val="24"/>
          <w:szCs w:val="24"/>
        </w:rPr>
        <w:t xml:space="preserve">S in Sicilia”, ANUAC, </w:t>
      </w:r>
      <w:proofErr w:type="spellStart"/>
      <w:r>
        <w:rPr>
          <w:rFonts w:ascii="Times" w:hAnsi="Times"/>
          <w:sz w:val="24"/>
          <w:szCs w:val="24"/>
        </w:rPr>
        <w:t>vol</w:t>
      </w:r>
      <w:proofErr w:type="spellEnd"/>
      <w:r>
        <w:rPr>
          <w:rFonts w:ascii="Times" w:hAnsi="Times"/>
          <w:sz w:val="24"/>
          <w:szCs w:val="24"/>
        </w:rPr>
        <w:t xml:space="preserve"> 6, n.2</w:t>
      </w:r>
      <w:r w:rsidR="00F50045" w:rsidRPr="00F50045">
        <w:rPr>
          <w:rFonts w:ascii="Times" w:hAnsi="Times"/>
          <w:sz w:val="24"/>
          <w:szCs w:val="24"/>
        </w:rPr>
        <w:t>, pp. 32-48</w:t>
      </w:r>
      <w:r>
        <w:rPr>
          <w:rFonts w:ascii="Times" w:hAnsi="Times"/>
          <w:sz w:val="24"/>
          <w:szCs w:val="24"/>
        </w:rPr>
        <w:t xml:space="preserve"> (in corso di pubblicazione)</w:t>
      </w:r>
      <w:r w:rsidR="00F50045" w:rsidRPr="00F50045">
        <w:rPr>
          <w:rFonts w:ascii="Times" w:hAnsi="Times"/>
          <w:sz w:val="24"/>
          <w:szCs w:val="24"/>
        </w:rPr>
        <w:t xml:space="preserve">; </w:t>
      </w:r>
    </w:p>
    <w:p w14:paraId="09B029CC" w14:textId="39BF2C6C" w:rsidR="00F50045" w:rsidRDefault="00F50045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16) 2017, “Un altro mondo è possibile. Le possibilità dell'antropologia oltre Wittgenstein”, in Lutri, A., (a cura), </w:t>
      </w:r>
      <w:r w:rsidRPr="00F50045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>Immaginare forme di vita. Letture intorno e oltre il metodo di Ludwig Wittgenstein</w:t>
      </w:r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, </w:t>
      </w:r>
      <w:proofErr w:type="spellStart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Villagiomaori</w:t>
      </w:r>
      <w:proofErr w:type="spellEnd"/>
      <w:r w:rsidRPr="00F50045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 edizioni, pp. 135-157;</w:t>
      </w:r>
      <w:r w:rsidR="007B6518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 </w:t>
      </w:r>
    </w:p>
    <w:p w14:paraId="7618036C" w14:textId="59EF9A45" w:rsidR="007B6518" w:rsidRDefault="007B6518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17) </w:t>
      </w:r>
      <w:r w:rsidR="00397D4D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2018, </w:t>
      </w:r>
      <w:r w:rsidR="00166762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“L’emergere dell’agency politica e sociale femminile nella protesta </w:t>
      </w:r>
      <w:proofErr w:type="spellStart"/>
      <w:r w:rsidR="00166762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noMUOS</w:t>
      </w:r>
      <w:proofErr w:type="spellEnd"/>
      <w:r w:rsidR="00166762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 di Niscemi in Sicilia”, </w:t>
      </w:r>
      <w:r w:rsidR="00166762" w:rsidRPr="00166762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 xml:space="preserve">DADA. Rivista di antropologia </w:t>
      </w:r>
      <w:proofErr w:type="spellStart"/>
      <w:r w:rsidR="00166762" w:rsidRPr="00166762">
        <w:rPr>
          <w:rFonts w:ascii="Times" w:eastAsia="Times New Roman" w:hAnsi="Times" w:cs="Times New Roman"/>
          <w:i/>
          <w:color w:val="000000"/>
          <w:sz w:val="24"/>
          <w:szCs w:val="24"/>
          <w:shd w:val="clear" w:color="auto" w:fill="F7FCD3"/>
          <w:lang w:eastAsia="it-IT"/>
        </w:rPr>
        <w:t>postglobale</w:t>
      </w:r>
      <w:proofErr w:type="spellEnd"/>
      <w:r w:rsidR="00166762"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, 1, 2018</w:t>
      </w:r>
    </w:p>
    <w:p w14:paraId="57FE22AE" w14:textId="13726BB2" w:rsidR="00166762" w:rsidRDefault="00166762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 xml:space="preserve">18) 2018, “Le magie globali dell’Eni a Gela: industrializzazione, riconversione, patrimonializzazione”, ILLUMINAZIONI, N. 46, </w:t>
      </w:r>
      <w:proofErr w:type="gramStart"/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Ottobre</w:t>
      </w:r>
      <w:proofErr w:type="gramEnd"/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-Dicembre</w:t>
      </w:r>
    </w:p>
    <w:p w14:paraId="279A4330" w14:textId="3DC642CA" w:rsidR="00872A6B" w:rsidRDefault="00872A6B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  <w: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  <w:t>19) 2018, “La vulnerabilità della vita nelle aree industriali siciliane: una questione biomedica, etica e politica”, DIALOGHI MEDITERRANEI, Novembre-Dicembre</w:t>
      </w:r>
      <w:bookmarkStart w:id="0" w:name="_GoBack"/>
      <w:bookmarkEnd w:id="0"/>
    </w:p>
    <w:p w14:paraId="47B201B6" w14:textId="77777777" w:rsidR="007B6518" w:rsidRPr="00F50045" w:rsidRDefault="007B6518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</w:p>
    <w:p w14:paraId="46402CFC" w14:textId="77777777" w:rsidR="00F50045" w:rsidRPr="00F50045" w:rsidRDefault="00F50045" w:rsidP="00F50045">
      <w:pPr>
        <w:rPr>
          <w:rFonts w:ascii="Times" w:eastAsia="Times New Roman" w:hAnsi="Times" w:cs="Times New Roman"/>
          <w:color w:val="000000"/>
          <w:sz w:val="24"/>
          <w:szCs w:val="24"/>
          <w:shd w:val="clear" w:color="auto" w:fill="F7FCD3"/>
          <w:lang w:eastAsia="it-IT"/>
        </w:rPr>
      </w:pPr>
    </w:p>
    <w:p w14:paraId="1A3EA08C" w14:textId="77777777" w:rsidR="006F0AEF" w:rsidRPr="00F50045" w:rsidRDefault="006F0AEF">
      <w:pPr>
        <w:rPr>
          <w:rFonts w:ascii="Times" w:hAnsi="Times"/>
        </w:rPr>
      </w:pPr>
    </w:p>
    <w:sectPr w:rsidR="006F0AEF" w:rsidRPr="00F50045" w:rsidSect="006F0AE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45"/>
    <w:rsid w:val="00166762"/>
    <w:rsid w:val="00397D4D"/>
    <w:rsid w:val="004C551E"/>
    <w:rsid w:val="006F0AEF"/>
    <w:rsid w:val="007B6518"/>
    <w:rsid w:val="00872A6B"/>
    <w:rsid w:val="00957512"/>
    <w:rsid w:val="00C07F7A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8C89E2"/>
  <w14:defaultImageDpi w14:val="300"/>
  <w15:docId w15:val="{0952CE05-E79B-5D43-8A58-65A1E5BE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0045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479</Words>
  <Characters>2787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Lutri</dc:creator>
  <cp:keywords/>
  <dc:description/>
  <cp:lastModifiedBy>Microsoft Office User</cp:lastModifiedBy>
  <cp:revision>4</cp:revision>
  <dcterms:created xsi:type="dcterms:W3CDTF">2019-01-19T18:24:00Z</dcterms:created>
  <dcterms:modified xsi:type="dcterms:W3CDTF">2019-01-19T18:51:00Z</dcterms:modified>
</cp:coreProperties>
</file>